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D2CCA" w14:textId="77777777" w:rsidR="009935BC" w:rsidRDefault="00B7353D">
      <w:pPr>
        <w:pStyle w:val="1"/>
        <w:snapToGrid w:val="0"/>
        <w:spacing w:line="360" w:lineRule="auto"/>
        <w:rPr>
          <w:b/>
          <w:spacing w:val="-70"/>
          <w:sz w:val="72"/>
          <w:szCs w:val="72"/>
        </w:rPr>
      </w:pPr>
      <w:bookmarkStart w:id="0" w:name="_Toc3008"/>
      <w:bookmarkStart w:id="1" w:name="_Toc14639"/>
      <w:r>
        <w:rPr>
          <w:rFonts w:hint="eastAsia"/>
          <w:b/>
          <w:spacing w:val="-70"/>
          <w:sz w:val="72"/>
          <w:szCs w:val="72"/>
        </w:rPr>
        <w:t xml:space="preserve"> </w:t>
      </w:r>
    </w:p>
    <w:p w14:paraId="10CBFCBB" w14:textId="77777777" w:rsidR="009935BC" w:rsidRDefault="009935BC">
      <w:pPr>
        <w:pStyle w:val="1"/>
        <w:snapToGrid w:val="0"/>
        <w:spacing w:line="360" w:lineRule="auto"/>
        <w:rPr>
          <w:b/>
          <w:spacing w:val="-70"/>
          <w:sz w:val="72"/>
          <w:szCs w:val="72"/>
        </w:rPr>
      </w:pPr>
    </w:p>
    <w:p w14:paraId="7CAB4003" w14:textId="77777777" w:rsidR="009935BC" w:rsidRDefault="009935BC">
      <w:pPr>
        <w:snapToGrid w:val="0"/>
        <w:spacing w:line="360" w:lineRule="auto"/>
      </w:pPr>
    </w:p>
    <w:p w14:paraId="50C3A821" w14:textId="77777777" w:rsidR="009935BC" w:rsidRDefault="009935BC">
      <w:pPr>
        <w:snapToGrid w:val="0"/>
        <w:spacing w:line="360" w:lineRule="auto"/>
      </w:pPr>
    </w:p>
    <w:p w14:paraId="7D15C955" w14:textId="77777777" w:rsidR="009935BC" w:rsidRDefault="009935BC">
      <w:pPr>
        <w:pStyle w:val="IndentNormal"/>
        <w:snapToGrid w:val="0"/>
        <w:spacing w:line="360" w:lineRule="auto"/>
        <w:ind w:firstLine="360"/>
      </w:pPr>
    </w:p>
    <w:p w14:paraId="47D9CFCB" w14:textId="77777777" w:rsidR="009935BC" w:rsidRDefault="009935BC">
      <w:pPr>
        <w:pStyle w:val="IndentNormal"/>
        <w:snapToGrid w:val="0"/>
        <w:spacing w:line="360" w:lineRule="auto"/>
        <w:ind w:firstLine="360"/>
        <w:jc w:val="center"/>
      </w:pPr>
    </w:p>
    <w:p w14:paraId="0A0579CA" w14:textId="77777777" w:rsidR="009935BC" w:rsidRDefault="00B7353D">
      <w:pPr>
        <w:snapToGrid w:val="0"/>
        <w:spacing w:line="360" w:lineRule="auto"/>
        <w:jc w:val="center"/>
        <w:rPr>
          <w:rFonts w:ascii="黑体" w:eastAsia="黑体" w:hAnsi="黑体" w:cs="黑体"/>
          <w:b/>
          <w:bCs/>
          <w:sz w:val="56"/>
          <w:szCs w:val="56"/>
        </w:rPr>
      </w:pPr>
      <w:r>
        <w:rPr>
          <w:rFonts w:ascii="黑体" w:eastAsia="黑体" w:hAnsi="黑体" w:cs="黑体" w:hint="eastAsia"/>
          <w:b/>
          <w:bCs/>
          <w:sz w:val="56"/>
          <w:szCs w:val="56"/>
        </w:rPr>
        <w:t>宣城市公共资源交易电子保函服务平台操作手册</w:t>
      </w:r>
    </w:p>
    <w:p w14:paraId="0F1DE219" w14:textId="77777777" w:rsidR="009935BC" w:rsidRDefault="009935BC">
      <w:pPr>
        <w:snapToGrid w:val="0"/>
        <w:spacing w:line="360" w:lineRule="auto"/>
        <w:rPr>
          <w:rFonts w:asciiTheme="minorEastAsia" w:hAnsiTheme="minorEastAsia" w:cstheme="minorEastAsia"/>
          <w:b/>
          <w:bCs/>
          <w:sz w:val="52"/>
          <w:szCs w:val="52"/>
        </w:rPr>
      </w:pPr>
    </w:p>
    <w:p w14:paraId="087796E7" w14:textId="77777777" w:rsidR="009935BC" w:rsidRDefault="009935BC">
      <w:pPr>
        <w:snapToGrid w:val="0"/>
        <w:spacing w:line="360" w:lineRule="auto"/>
        <w:rPr>
          <w:rFonts w:asciiTheme="minorEastAsia" w:hAnsiTheme="minorEastAsia" w:cstheme="minorEastAsia"/>
          <w:b/>
          <w:bCs/>
          <w:sz w:val="52"/>
          <w:szCs w:val="52"/>
        </w:rPr>
      </w:pPr>
    </w:p>
    <w:p w14:paraId="6EE4C9C6" w14:textId="77777777" w:rsidR="009935BC" w:rsidRDefault="009935BC">
      <w:pPr>
        <w:snapToGrid w:val="0"/>
        <w:rPr>
          <w:rFonts w:asciiTheme="minorEastAsia" w:hAnsiTheme="minorEastAsia" w:cstheme="minorEastAsia"/>
          <w:sz w:val="22"/>
          <w:szCs w:val="22"/>
        </w:rPr>
      </w:pPr>
    </w:p>
    <w:p w14:paraId="5A1D9110" w14:textId="77777777" w:rsidR="009935BC" w:rsidRDefault="009935BC">
      <w:pPr>
        <w:snapToGrid w:val="0"/>
        <w:rPr>
          <w:rFonts w:asciiTheme="minorEastAsia" w:hAnsiTheme="minorEastAsia" w:cstheme="minorEastAsia"/>
          <w:sz w:val="22"/>
          <w:szCs w:val="22"/>
        </w:rPr>
      </w:pPr>
    </w:p>
    <w:p w14:paraId="3B52EE73" w14:textId="77777777" w:rsidR="009935BC" w:rsidRDefault="009935BC">
      <w:pPr>
        <w:snapToGrid w:val="0"/>
        <w:rPr>
          <w:rFonts w:asciiTheme="minorEastAsia" w:hAnsiTheme="minorEastAsia" w:cstheme="minorEastAsia"/>
          <w:sz w:val="22"/>
          <w:szCs w:val="22"/>
        </w:rPr>
      </w:pPr>
    </w:p>
    <w:p w14:paraId="7792913C" w14:textId="77777777" w:rsidR="009935BC" w:rsidRDefault="009935BC">
      <w:pPr>
        <w:snapToGrid w:val="0"/>
        <w:rPr>
          <w:rFonts w:asciiTheme="minorEastAsia" w:hAnsiTheme="minorEastAsia" w:cstheme="minorEastAsia"/>
          <w:sz w:val="22"/>
          <w:szCs w:val="22"/>
        </w:rPr>
      </w:pPr>
    </w:p>
    <w:p w14:paraId="4CDA945F" w14:textId="77777777" w:rsidR="009935BC" w:rsidRDefault="009935BC">
      <w:pPr>
        <w:snapToGrid w:val="0"/>
        <w:rPr>
          <w:rFonts w:asciiTheme="minorEastAsia" w:hAnsiTheme="minorEastAsia" w:cstheme="minorEastAsia"/>
          <w:sz w:val="22"/>
          <w:szCs w:val="22"/>
        </w:rPr>
        <w:sectPr w:rsidR="009935BC">
          <w:headerReference w:type="default" r:id="rId8"/>
          <w:footerReference w:type="default" r:id="rId9"/>
          <w:pgSz w:w="11906" w:h="16838"/>
          <w:pgMar w:top="1440" w:right="1803" w:bottom="1440" w:left="1803" w:header="1134" w:footer="1264" w:gutter="0"/>
          <w:pgNumType w:start="1"/>
          <w:cols w:space="0"/>
          <w:docGrid w:linePitch="312"/>
        </w:sectPr>
      </w:pPr>
    </w:p>
    <w:p w14:paraId="787AD7CD" w14:textId="77777777" w:rsidR="009935BC" w:rsidRDefault="009935BC">
      <w:pPr>
        <w:widowControl/>
        <w:snapToGrid w:val="0"/>
        <w:spacing w:line="360" w:lineRule="auto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</w:p>
    <w:sdt>
      <w:sdtPr>
        <w:rPr>
          <w:rFonts w:ascii="宋体" w:eastAsia="宋体" w:hAnsi="宋体"/>
          <w:b/>
          <w:bCs/>
          <w:sz w:val="24"/>
          <w:szCs w:val="32"/>
        </w:rPr>
        <w:id w:val="147469238"/>
      </w:sdtPr>
      <w:sdtEndPr>
        <w:rPr>
          <w:sz w:val="21"/>
          <w:szCs w:val="40"/>
        </w:rPr>
      </w:sdtEndPr>
      <w:sdtContent>
        <w:p w14:paraId="1BB5C4C4" w14:textId="77777777" w:rsidR="009935BC" w:rsidRDefault="00B7353D">
          <w:pPr>
            <w:jc w:val="center"/>
            <w:rPr>
              <w:b/>
              <w:bCs/>
              <w:sz w:val="24"/>
              <w:szCs w:val="32"/>
            </w:rPr>
          </w:pPr>
          <w:r>
            <w:rPr>
              <w:rFonts w:ascii="宋体" w:eastAsia="宋体" w:hAnsi="宋体"/>
              <w:b/>
              <w:bCs/>
              <w:sz w:val="24"/>
              <w:szCs w:val="32"/>
            </w:rPr>
            <w:t>目录</w:t>
          </w:r>
        </w:p>
        <w:p w14:paraId="75F5A5F1" w14:textId="623BEB41" w:rsidR="003935B3" w:rsidRDefault="00B7353D">
          <w:pPr>
            <w:pStyle w:val="TOC1"/>
            <w:tabs>
              <w:tab w:val="right" w:leader="dot" w:pos="8290"/>
            </w:tabs>
            <w:rPr>
              <w:noProof/>
            </w:rPr>
          </w:pPr>
          <w:r>
            <w:rPr>
              <w:rFonts w:ascii="宋体" w:eastAsia="宋体" w:hAnsi="宋体"/>
              <w:b/>
              <w:bCs/>
              <w:sz w:val="32"/>
              <w:szCs w:val="40"/>
            </w:rPr>
            <w:fldChar w:fldCharType="begin"/>
          </w:r>
          <w:r>
            <w:rPr>
              <w:rFonts w:ascii="宋体" w:eastAsia="宋体" w:hAnsi="宋体"/>
              <w:b/>
              <w:bCs/>
              <w:sz w:val="32"/>
              <w:szCs w:val="40"/>
            </w:rPr>
            <w:instrText xml:space="preserve">TOC \o "1-2" \h \u </w:instrText>
          </w:r>
          <w:r>
            <w:rPr>
              <w:rFonts w:ascii="宋体" w:eastAsia="宋体" w:hAnsi="宋体"/>
              <w:b/>
              <w:bCs/>
              <w:sz w:val="32"/>
              <w:szCs w:val="40"/>
            </w:rPr>
            <w:fldChar w:fldCharType="separate"/>
          </w:r>
          <w:hyperlink w:anchor="_Toc91605394" w:history="1">
            <w:r w:rsidR="003935B3" w:rsidRPr="007301EB">
              <w:rPr>
                <w:rStyle w:val="aa"/>
                <w:rFonts w:asciiTheme="minorEastAsia" w:hAnsiTheme="minorEastAsia" w:cstheme="minorEastAsia"/>
                <w:b/>
                <w:bCs/>
                <w:noProof/>
                <w:kern w:val="0"/>
              </w:rPr>
              <w:t>1.投标操作流程</w:t>
            </w:r>
            <w:r w:rsidR="003935B3">
              <w:rPr>
                <w:noProof/>
              </w:rPr>
              <w:tab/>
            </w:r>
            <w:r w:rsidR="003935B3">
              <w:rPr>
                <w:noProof/>
              </w:rPr>
              <w:fldChar w:fldCharType="begin"/>
            </w:r>
            <w:r w:rsidR="003935B3">
              <w:rPr>
                <w:noProof/>
              </w:rPr>
              <w:instrText xml:space="preserve"> PAGEREF _Toc91605394 \h </w:instrText>
            </w:r>
            <w:r w:rsidR="003935B3">
              <w:rPr>
                <w:noProof/>
              </w:rPr>
            </w:r>
            <w:r w:rsidR="003935B3">
              <w:rPr>
                <w:noProof/>
              </w:rPr>
              <w:fldChar w:fldCharType="separate"/>
            </w:r>
            <w:r w:rsidR="003935B3">
              <w:rPr>
                <w:noProof/>
              </w:rPr>
              <w:t>2</w:t>
            </w:r>
            <w:r w:rsidR="003935B3">
              <w:rPr>
                <w:noProof/>
              </w:rPr>
              <w:fldChar w:fldCharType="end"/>
            </w:r>
          </w:hyperlink>
        </w:p>
        <w:p w14:paraId="6BEC1665" w14:textId="57510443" w:rsidR="003935B3" w:rsidRDefault="003935B3">
          <w:pPr>
            <w:pStyle w:val="TOC2"/>
            <w:tabs>
              <w:tab w:val="right" w:leader="dot" w:pos="8290"/>
            </w:tabs>
            <w:rPr>
              <w:noProof/>
            </w:rPr>
          </w:pPr>
          <w:hyperlink w:anchor="_Toc91605395" w:history="1">
            <w:r w:rsidRPr="007301EB">
              <w:rPr>
                <w:rStyle w:val="aa"/>
                <w:rFonts w:asciiTheme="minorEastAsia" w:hAnsiTheme="minorEastAsia" w:cstheme="minorEastAsia"/>
                <w:b/>
                <w:bCs/>
                <w:noProof/>
                <w:kern w:val="0"/>
              </w:rPr>
              <w:t>1.1 进入电子保函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_Toc91605395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5B2406AB" w14:textId="316B7088" w:rsidR="003935B3" w:rsidRDefault="003935B3">
          <w:pPr>
            <w:pStyle w:val="TOC2"/>
            <w:tabs>
              <w:tab w:val="right" w:leader="dot" w:pos="8290"/>
            </w:tabs>
            <w:rPr>
              <w:noProof/>
            </w:rPr>
          </w:pPr>
          <w:hyperlink w:anchor="_Toc91605396" w:history="1">
            <w:r w:rsidRPr="007301EB">
              <w:rPr>
                <w:rStyle w:val="aa"/>
                <w:rFonts w:asciiTheme="minorEastAsia" w:hAnsiTheme="minorEastAsia" w:cstheme="minorEastAsia"/>
                <w:b/>
                <w:bCs/>
                <w:noProof/>
                <w:kern w:val="0"/>
              </w:rPr>
              <w:t>1.2同步企业信息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_Toc91605396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1020B035" w14:textId="6633A794" w:rsidR="003935B3" w:rsidRDefault="003935B3">
          <w:pPr>
            <w:pStyle w:val="TOC2"/>
            <w:tabs>
              <w:tab w:val="right" w:leader="dot" w:pos="8290"/>
            </w:tabs>
            <w:rPr>
              <w:noProof/>
            </w:rPr>
          </w:pPr>
          <w:hyperlink w:anchor="_Toc91605397" w:history="1">
            <w:r w:rsidRPr="007301EB">
              <w:rPr>
                <w:rStyle w:val="aa"/>
                <w:rFonts w:asciiTheme="minorEastAsia" w:hAnsiTheme="minorEastAsia" w:cstheme="minorEastAsia"/>
                <w:b/>
                <w:bCs/>
                <w:noProof/>
                <w:kern w:val="0"/>
              </w:rPr>
              <w:t>1.3电子保函选择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_Toc91605397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51148BD0" w14:textId="1FE4AE94" w:rsidR="003935B3" w:rsidRDefault="003935B3">
          <w:pPr>
            <w:pStyle w:val="TOC2"/>
            <w:tabs>
              <w:tab w:val="right" w:leader="dot" w:pos="8290"/>
            </w:tabs>
            <w:rPr>
              <w:noProof/>
            </w:rPr>
          </w:pPr>
          <w:hyperlink w:anchor="_Toc91605398" w:history="1">
            <w:r w:rsidRPr="007301EB">
              <w:rPr>
                <w:rStyle w:val="aa"/>
                <w:rFonts w:asciiTheme="minorEastAsia" w:hAnsiTheme="minorEastAsia" w:cstheme="minorEastAsia"/>
                <w:b/>
                <w:bCs/>
                <w:noProof/>
              </w:rPr>
              <w:t>1.4电子保函下载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_Toc91605398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14:paraId="1C448AFF" w14:textId="2F81A97A" w:rsidR="003935B3" w:rsidRDefault="003935B3">
          <w:pPr>
            <w:pStyle w:val="TOC1"/>
            <w:tabs>
              <w:tab w:val="right" w:leader="dot" w:pos="8290"/>
            </w:tabs>
            <w:rPr>
              <w:noProof/>
            </w:rPr>
          </w:pPr>
          <w:hyperlink w:anchor="_Toc91605399" w:history="1">
            <w:r w:rsidRPr="007301EB">
              <w:rPr>
                <w:rStyle w:val="aa"/>
                <w:rFonts w:asciiTheme="minorEastAsia" w:hAnsiTheme="minorEastAsia" w:cstheme="minorEastAsia"/>
                <w:b/>
                <w:bCs/>
                <w:noProof/>
                <w:kern w:val="0"/>
              </w:rPr>
              <w:t>2.发票申请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_Toc91605399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14:paraId="0C9529B6" w14:textId="33D43960" w:rsidR="003935B3" w:rsidRDefault="003935B3">
          <w:pPr>
            <w:pStyle w:val="TOC1"/>
            <w:tabs>
              <w:tab w:val="right" w:leader="dot" w:pos="8290"/>
            </w:tabs>
            <w:rPr>
              <w:noProof/>
            </w:rPr>
          </w:pPr>
          <w:hyperlink w:anchor="_Toc91605400" w:history="1">
            <w:r w:rsidRPr="007301EB">
              <w:rPr>
                <w:rStyle w:val="aa"/>
                <w:rFonts w:asciiTheme="minorEastAsia" w:hAnsiTheme="minorEastAsia" w:cstheme="minorEastAsia"/>
                <w:b/>
                <w:bCs/>
                <w:noProof/>
                <w:kern w:val="0"/>
              </w:rPr>
              <w:t>3.保函撤销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_Toc91605400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516DF31F" w14:textId="2E263E92" w:rsidR="003935B3" w:rsidRDefault="003935B3">
          <w:pPr>
            <w:pStyle w:val="TOC2"/>
            <w:tabs>
              <w:tab w:val="right" w:leader="dot" w:pos="8290"/>
            </w:tabs>
            <w:rPr>
              <w:noProof/>
            </w:rPr>
          </w:pPr>
          <w:hyperlink w:anchor="_Toc91605401" w:history="1">
            <w:r w:rsidRPr="007301EB">
              <w:rPr>
                <w:rStyle w:val="aa"/>
                <w:rFonts w:asciiTheme="minorEastAsia" w:hAnsiTheme="minorEastAsia" w:cstheme="minorEastAsia"/>
                <w:b/>
                <w:bCs/>
                <w:noProof/>
                <w:kern w:val="0"/>
              </w:rPr>
              <w:t>3.1撤销原则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_Toc91605401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0214DB76" w14:textId="10EC5F38" w:rsidR="003935B3" w:rsidRDefault="003935B3">
          <w:pPr>
            <w:pStyle w:val="TOC2"/>
            <w:tabs>
              <w:tab w:val="right" w:leader="dot" w:pos="8290"/>
            </w:tabs>
            <w:rPr>
              <w:noProof/>
            </w:rPr>
          </w:pPr>
          <w:hyperlink w:anchor="_Toc91605402" w:history="1">
            <w:r w:rsidRPr="007301EB">
              <w:rPr>
                <w:rStyle w:val="aa"/>
                <w:rFonts w:asciiTheme="minorEastAsia" w:hAnsiTheme="minorEastAsia" w:cstheme="minorEastAsia"/>
                <w:b/>
                <w:bCs/>
                <w:noProof/>
                <w:kern w:val="0"/>
              </w:rPr>
              <w:t>3.2撤销申请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_Toc91605402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546FE94B" w14:textId="7533E042" w:rsidR="009935BC" w:rsidRDefault="00B7353D">
          <w:pPr>
            <w:snapToGrid w:val="0"/>
            <w:spacing w:line="360" w:lineRule="auto"/>
            <w:rPr>
              <w:rFonts w:ascii="宋体" w:eastAsia="宋体" w:hAnsi="宋体"/>
              <w:b/>
              <w:bCs/>
              <w:sz w:val="32"/>
              <w:szCs w:val="40"/>
            </w:rPr>
          </w:pPr>
          <w:r>
            <w:rPr>
              <w:rFonts w:ascii="宋体" w:eastAsia="宋体" w:hAnsi="宋体"/>
              <w:b/>
              <w:bCs/>
              <w:szCs w:val="40"/>
            </w:rPr>
            <w:fldChar w:fldCharType="end"/>
          </w:r>
        </w:p>
      </w:sdtContent>
    </w:sdt>
    <w:p w14:paraId="6455D75B" w14:textId="77777777" w:rsidR="009935BC" w:rsidRDefault="009935BC">
      <w:pPr>
        <w:widowControl/>
        <w:numPr>
          <w:ilvl w:val="255"/>
          <w:numId w:val="0"/>
        </w:numPr>
        <w:snapToGrid w:val="0"/>
        <w:spacing w:line="360" w:lineRule="auto"/>
        <w:jc w:val="left"/>
        <w:rPr>
          <w:rFonts w:asciiTheme="minorEastAsia" w:hAnsiTheme="minorEastAsia" w:cstheme="minorEastAsia"/>
          <w:b/>
          <w:bCs/>
          <w:kern w:val="0"/>
          <w:sz w:val="32"/>
          <w:szCs w:val="32"/>
        </w:rPr>
      </w:pPr>
    </w:p>
    <w:p w14:paraId="4C33BA97" w14:textId="77777777" w:rsidR="009935BC" w:rsidRDefault="00B7353D">
      <w:pPr>
        <w:widowControl/>
        <w:numPr>
          <w:ilvl w:val="255"/>
          <w:numId w:val="0"/>
        </w:numPr>
        <w:snapToGrid w:val="0"/>
        <w:spacing w:line="360" w:lineRule="auto"/>
        <w:jc w:val="left"/>
        <w:outlineLvl w:val="0"/>
        <w:rPr>
          <w:rFonts w:asciiTheme="minorEastAsia" w:hAnsiTheme="minorEastAsia" w:cstheme="minorEastAsia"/>
          <w:b/>
          <w:bCs/>
          <w:sz w:val="32"/>
          <w:szCs w:val="32"/>
        </w:rPr>
      </w:pPr>
      <w:bookmarkStart w:id="2" w:name="_Toc13224"/>
      <w:bookmarkStart w:id="3" w:name="_Toc91605394"/>
      <w:r>
        <w:rPr>
          <w:rFonts w:asciiTheme="minorEastAsia" w:hAnsiTheme="minorEastAsia" w:cstheme="minorEastAsia" w:hint="eastAsia"/>
          <w:b/>
          <w:bCs/>
          <w:kern w:val="0"/>
          <w:sz w:val="32"/>
          <w:szCs w:val="32"/>
        </w:rPr>
        <w:t>1.投标操作流程</w:t>
      </w:r>
      <w:bookmarkEnd w:id="0"/>
      <w:bookmarkEnd w:id="1"/>
      <w:bookmarkEnd w:id="2"/>
      <w:bookmarkEnd w:id="3"/>
    </w:p>
    <w:p w14:paraId="778A0858" w14:textId="77777777" w:rsidR="009935BC" w:rsidRDefault="00B7353D">
      <w:pPr>
        <w:widowControl/>
        <w:numPr>
          <w:ilvl w:val="255"/>
          <w:numId w:val="0"/>
        </w:numPr>
        <w:snapToGrid w:val="0"/>
        <w:spacing w:line="360" w:lineRule="auto"/>
        <w:jc w:val="left"/>
        <w:outlineLvl w:val="1"/>
        <w:rPr>
          <w:rFonts w:asciiTheme="minorEastAsia" w:hAnsiTheme="minorEastAsia" w:cstheme="minorEastAsia"/>
          <w:b/>
          <w:bCs/>
          <w:kern w:val="0"/>
          <w:sz w:val="30"/>
          <w:szCs w:val="30"/>
        </w:rPr>
      </w:pPr>
      <w:bookmarkStart w:id="4" w:name="_Toc14852"/>
      <w:bookmarkStart w:id="5" w:name="_Toc5146"/>
      <w:bookmarkStart w:id="6" w:name="_Toc2789"/>
      <w:bookmarkStart w:id="7" w:name="_Toc91605395"/>
      <w:r>
        <w:rPr>
          <w:rFonts w:asciiTheme="minorEastAsia" w:hAnsiTheme="minorEastAsia" w:cstheme="minorEastAsia" w:hint="eastAsia"/>
          <w:b/>
          <w:bCs/>
          <w:kern w:val="0"/>
          <w:sz w:val="30"/>
          <w:szCs w:val="30"/>
        </w:rPr>
        <w:t>1.1 进入电子保函</w:t>
      </w:r>
      <w:bookmarkEnd w:id="4"/>
      <w:bookmarkEnd w:id="5"/>
      <w:bookmarkEnd w:id="6"/>
      <w:bookmarkEnd w:id="7"/>
    </w:p>
    <w:p w14:paraId="056F21D7" w14:textId="77777777" w:rsidR="009935BC" w:rsidRDefault="00B7353D">
      <w:pPr>
        <w:pStyle w:val="ab"/>
        <w:snapToGrid w:val="0"/>
        <w:ind w:firstLineChars="20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用户登录宣城市公共资源交易平台，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val="en-US"/>
        </w:rPr>
        <w:t>使用CA锁登陆，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完成项目投标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val="en-US"/>
        </w:rPr>
        <w:t>信息填写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及下载招标文件。</w:t>
      </w:r>
    </w:p>
    <w:p w14:paraId="1371F0FA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/>
          <w:noProof/>
          <w:sz w:val="21"/>
          <w:szCs w:val="21"/>
        </w:rPr>
        <w:drawing>
          <wp:inline distT="0" distB="0" distL="0" distR="0" wp14:anchorId="0EDC828A" wp14:editId="3C889192">
            <wp:extent cx="5270500" cy="30181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5F52" w14:textId="77777777" w:rsidR="009935BC" w:rsidRDefault="00B7353D">
      <w:pPr>
        <w:pStyle w:val="ab"/>
        <w:adjustRightInd w:val="0"/>
        <w:snapToGrid w:val="0"/>
        <w:ind w:firstLineChars="20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在工程业务管理，选择【电子保函】，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val="en-US"/>
        </w:rPr>
        <w:t>投标保函选择项目标段申请投保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。</w:t>
      </w:r>
    </w:p>
    <w:p w14:paraId="61F37E9D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/>
          <w:noProof/>
          <w:sz w:val="21"/>
          <w:szCs w:val="21"/>
        </w:rPr>
        <w:lastRenderedPageBreak/>
        <w:drawing>
          <wp:inline distT="0" distB="0" distL="0" distR="0" wp14:anchorId="5E4552AC" wp14:editId="24817903">
            <wp:extent cx="5270500" cy="23533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D4538" w14:textId="77777777" w:rsidR="009935BC" w:rsidRDefault="00B7353D">
      <w:pPr>
        <w:widowControl/>
        <w:snapToGrid w:val="0"/>
        <w:spacing w:line="360" w:lineRule="auto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drawing>
          <wp:inline distT="0" distB="0" distL="0" distR="0" wp14:anchorId="160C2A7B" wp14:editId="6BC6619C">
            <wp:extent cx="5270500" cy="22675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55CAC" w14:textId="77777777" w:rsidR="009935BC" w:rsidRDefault="009935BC">
      <w:pPr>
        <w:widowControl/>
        <w:numPr>
          <w:ilvl w:val="255"/>
          <w:numId w:val="0"/>
        </w:numPr>
        <w:snapToGrid w:val="0"/>
        <w:spacing w:line="360" w:lineRule="auto"/>
        <w:ind w:firstLineChars="200" w:firstLine="422"/>
        <w:jc w:val="left"/>
        <w:rPr>
          <w:rFonts w:asciiTheme="minorEastAsia" w:hAnsiTheme="minorEastAsia" w:cstheme="minorEastAsia"/>
          <w:b/>
          <w:bCs/>
          <w:kern w:val="0"/>
          <w:szCs w:val="21"/>
        </w:rPr>
      </w:pPr>
      <w:bookmarkStart w:id="8" w:name="_Toc21597"/>
      <w:bookmarkStart w:id="9" w:name="_Toc8633"/>
    </w:p>
    <w:p w14:paraId="1BA0F878" w14:textId="77777777" w:rsidR="009935BC" w:rsidRDefault="00B7353D">
      <w:pPr>
        <w:widowControl/>
        <w:numPr>
          <w:ilvl w:val="255"/>
          <w:numId w:val="0"/>
        </w:numPr>
        <w:snapToGrid w:val="0"/>
        <w:spacing w:line="360" w:lineRule="auto"/>
        <w:jc w:val="left"/>
        <w:outlineLvl w:val="1"/>
        <w:rPr>
          <w:rFonts w:asciiTheme="minorEastAsia" w:hAnsiTheme="minorEastAsia" w:cstheme="minorEastAsia"/>
          <w:b/>
          <w:bCs/>
          <w:sz w:val="30"/>
          <w:szCs w:val="30"/>
        </w:rPr>
      </w:pPr>
      <w:bookmarkStart w:id="10" w:name="_Toc234"/>
      <w:bookmarkStart w:id="11" w:name="_Toc91605396"/>
      <w:r>
        <w:rPr>
          <w:rFonts w:asciiTheme="minorEastAsia" w:hAnsiTheme="minorEastAsia" w:cstheme="minorEastAsia" w:hint="eastAsia"/>
          <w:b/>
          <w:bCs/>
          <w:kern w:val="0"/>
          <w:sz w:val="30"/>
          <w:szCs w:val="30"/>
        </w:rPr>
        <w:t>1.2同步企业信息</w:t>
      </w:r>
      <w:bookmarkEnd w:id="8"/>
      <w:bookmarkEnd w:id="9"/>
      <w:bookmarkEnd w:id="10"/>
      <w:bookmarkEnd w:id="11"/>
    </w:p>
    <w:p w14:paraId="0968E019" w14:textId="77777777" w:rsidR="009935BC" w:rsidRDefault="00B7353D">
      <w:pPr>
        <w:pStyle w:val="ab"/>
        <w:snapToGrid w:val="0"/>
        <w:ind w:firstLineChars="20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bookmarkStart w:id="12" w:name="_Toc6854"/>
      <w:bookmarkStart w:id="13" w:name="_Toc4603"/>
      <w:r>
        <w:rPr>
          <w:rFonts w:asciiTheme="minorEastAsia" w:eastAsiaTheme="minorEastAsia" w:hAnsiTheme="minorEastAsia" w:cstheme="minorEastAsia" w:hint="eastAsia"/>
          <w:sz w:val="21"/>
          <w:szCs w:val="21"/>
        </w:rPr>
        <w:t>如果是首次登录的用户，需要点击【用户中心】-【账户中心】，对【企业信息】进行更新同步并点击【保存企业信息】。</w:t>
      </w:r>
      <w:bookmarkEnd w:id="12"/>
      <w:bookmarkEnd w:id="13"/>
    </w:p>
    <w:p w14:paraId="1769E405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  <w:lang w:val="en-US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  <w:lang w:val="en-US"/>
        </w:rPr>
        <w:drawing>
          <wp:inline distT="0" distB="0" distL="0" distR="0" wp14:anchorId="349B8EF7" wp14:editId="4EC865C8">
            <wp:extent cx="5270500" cy="23609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D4B7D" w14:textId="77777777" w:rsidR="009935BC" w:rsidRDefault="009935BC">
      <w:pPr>
        <w:widowControl/>
        <w:numPr>
          <w:ilvl w:val="255"/>
          <w:numId w:val="0"/>
        </w:numPr>
        <w:snapToGrid w:val="0"/>
        <w:spacing w:line="360" w:lineRule="auto"/>
        <w:jc w:val="left"/>
        <w:rPr>
          <w:rFonts w:asciiTheme="minorEastAsia" w:hAnsiTheme="minorEastAsia" w:cstheme="minorEastAsia"/>
          <w:b/>
          <w:bCs/>
          <w:kern w:val="0"/>
          <w:szCs w:val="21"/>
        </w:rPr>
      </w:pPr>
      <w:bookmarkStart w:id="14" w:name="_Toc18450"/>
      <w:bookmarkStart w:id="15" w:name="_Toc16603"/>
    </w:p>
    <w:p w14:paraId="1A25D2AE" w14:textId="5FB243EA" w:rsidR="009935BC" w:rsidRDefault="00B7353D">
      <w:pPr>
        <w:widowControl/>
        <w:numPr>
          <w:ilvl w:val="255"/>
          <w:numId w:val="0"/>
        </w:numPr>
        <w:snapToGrid w:val="0"/>
        <w:spacing w:line="360" w:lineRule="auto"/>
        <w:jc w:val="left"/>
        <w:outlineLvl w:val="1"/>
        <w:rPr>
          <w:rFonts w:asciiTheme="minorEastAsia" w:hAnsiTheme="minorEastAsia" w:cstheme="minorEastAsia"/>
          <w:b/>
          <w:bCs/>
          <w:kern w:val="0"/>
          <w:sz w:val="30"/>
          <w:szCs w:val="30"/>
        </w:rPr>
      </w:pPr>
      <w:bookmarkStart w:id="16" w:name="_Toc19700"/>
      <w:bookmarkStart w:id="17" w:name="_Toc91605397"/>
      <w:r>
        <w:rPr>
          <w:rFonts w:asciiTheme="minorEastAsia" w:hAnsiTheme="minorEastAsia" w:cstheme="minorEastAsia" w:hint="eastAsia"/>
          <w:b/>
          <w:bCs/>
          <w:kern w:val="0"/>
          <w:sz w:val="30"/>
          <w:szCs w:val="30"/>
        </w:rPr>
        <w:lastRenderedPageBreak/>
        <w:t>1.3电子保函</w:t>
      </w:r>
      <w:bookmarkEnd w:id="14"/>
      <w:bookmarkEnd w:id="15"/>
      <w:r>
        <w:rPr>
          <w:rFonts w:asciiTheme="minorEastAsia" w:hAnsiTheme="minorEastAsia" w:cstheme="minorEastAsia" w:hint="eastAsia"/>
          <w:b/>
          <w:bCs/>
          <w:kern w:val="0"/>
          <w:sz w:val="30"/>
          <w:szCs w:val="30"/>
        </w:rPr>
        <w:t>选择</w:t>
      </w:r>
      <w:bookmarkEnd w:id="16"/>
      <w:bookmarkEnd w:id="17"/>
    </w:p>
    <w:p w14:paraId="38100FA3" w14:textId="77777777" w:rsidR="009935BC" w:rsidRDefault="00B7353D">
      <w:pPr>
        <w:pStyle w:val="ab"/>
        <w:adjustRightInd w:val="0"/>
        <w:snapToGrid w:val="0"/>
        <w:ind w:firstLineChars="20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  <w:lang w:val="en-US"/>
        </w:rPr>
        <w:t>选择需要购买投标保函的标段，点击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【立即申请】。</w:t>
      </w:r>
    </w:p>
    <w:p w14:paraId="5B34C36B" w14:textId="77777777" w:rsidR="009935BC" w:rsidRDefault="00B7353D">
      <w:pPr>
        <w:pStyle w:val="ab"/>
        <w:adjustRightInd w:val="0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0" distR="0" wp14:anchorId="78F59181" wp14:editId="7FDBF89F">
            <wp:extent cx="5270500" cy="20059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CC98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0" distR="0" wp14:anchorId="34DDE838" wp14:editId="40227AF2">
            <wp:extent cx="5270500" cy="22675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AC33" w14:textId="5FD0096A" w:rsidR="009935BC" w:rsidRDefault="00B7353D">
      <w:pPr>
        <w:pStyle w:val="ab"/>
        <w:snapToGrid w:val="0"/>
        <w:ind w:firstLineChars="20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选择保函类型【保险</w:t>
      </w:r>
      <w:r w:rsidR="000B243E">
        <w:rPr>
          <w:rFonts w:asciiTheme="minorEastAsia" w:eastAsiaTheme="minorEastAsia" w:hAnsiTheme="minorEastAsia" w:cstheme="minorEastAsia" w:hint="eastAsia"/>
          <w:sz w:val="21"/>
          <w:szCs w:val="21"/>
        </w:rPr>
        <w:t>及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担保保函】</w:t>
      </w:r>
    </w:p>
    <w:p w14:paraId="6D5CF738" w14:textId="2E7391AE" w:rsidR="009935BC" w:rsidRDefault="00452BFB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/>
          <w:noProof/>
          <w:sz w:val="21"/>
          <w:szCs w:val="21"/>
        </w:rPr>
        <w:drawing>
          <wp:inline distT="0" distB="0" distL="0" distR="0" wp14:anchorId="22A87CFB" wp14:editId="50DFD72E">
            <wp:extent cx="5270500" cy="32105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FF41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点击【跳转金融机构】按钮</w:t>
      </w:r>
    </w:p>
    <w:p w14:paraId="63412745" w14:textId="39E19C35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lastRenderedPageBreak/>
        <w:drawing>
          <wp:inline distT="0" distB="0" distL="0" distR="0" wp14:anchorId="6DB4941A" wp14:editId="43A292B8">
            <wp:extent cx="5270500" cy="39268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60C4" w14:textId="77777777" w:rsidR="0071069E" w:rsidRDefault="0071069E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697AF9D9" w14:textId="39D94E73" w:rsidR="00AF7391" w:rsidRPr="00AF7391" w:rsidRDefault="00AF7391" w:rsidP="00AF7391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b/>
          <w:bCs/>
          <w:sz w:val="28"/>
          <w:szCs w:val="28"/>
          <w:lang w:val="en-US"/>
        </w:rPr>
      </w:pPr>
      <w:r w:rsidRPr="00AF7391"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val="en-US"/>
        </w:rPr>
        <w:t>（1）保险保单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val="en-US"/>
        </w:rPr>
        <w:t>投保</w:t>
      </w:r>
    </w:p>
    <w:p w14:paraId="558C66EB" w14:textId="6002E0E7" w:rsidR="009935BC" w:rsidRDefault="00B7353D">
      <w:pPr>
        <w:pStyle w:val="ab"/>
        <w:snapToGrid w:val="0"/>
        <w:ind w:firstLineChars="100" w:firstLine="21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选择意向金融产品【保险保单】</w:t>
      </w:r>
      <w:r w:rsidR="00A1119A">
        <w:rPr>
          <w:rFonts w:asciiTheme="minorEastAsia" w:eastAsiaTheme="minorEastAsia" w:hAnsiTheme="minorEastAsia" w:cstheme="minorEastAsia" w:hint="eastAsia"/>
          <w:sz w:val="21"/>
          <w:szCs w:val="21"/>
        </w:rPr>
        <w:t>，点击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【下一步】</w:t>
      </w:r>
      <w:r w:rsidR="00A1119A">
        <w:rPr>
          <w:rFonts w:asciiTheme="minorEastAsia" w:eastAsiaTheme="minorEastAsia" w:hAnsiTheme="minorEastAsia" w:cstheme="minorEastAsia" w:hint="eastAsia"/>
          <w:sz w:val="21"/>
          <w:szCs w:val="21"/>
        </w:rPr>
        <w:t>按钮</w:t>
      </w:r>
    </w:p>
    <w:p w14:paraId="065531F2" w14:textId="37E91D87" w:rsidR="009935BC" w:rsidRDefault="00BC6B08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 w:rsidRPr="00BC6B08">
        <w:rPr>
          <w:rFonts w:asciiTheme="minorEastAsia" w:eastAsiaTheme="minorEastAsia" w:hAnsiTheme="minorEastAsia" w:cstheme="minorEastAsia"/>
          <w:noProof/>
          <w:sz w:val="21"/>
          <w:szCs w:val="21"/>
        </w:rPr>
        <w:drawing>
          <wp:inline distT="0" distB="0" distL="0" distR="0" wp14:anchorId="051E866F" wp14:editId="6271CFB5">
            <wp:extent cx="5270500" cy="16535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CBF6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 xml:space="preserve"> </w:t>
      </w:r>
      <w:r>
        <w:rPr>
          <w:rFonts w:asciiTheme="minorEastAsia" w:eastAsiaTheme="minorEastAsia" w:hAnsiTheme="minorEastAsia" w:cstheme="minorEastAsia"/>
          <w:sz w:val="21"/>
          <w:szCs w:val="21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填写投保单信息页，填写联系手机，勾选已阅读并同意协议后，点击【提交投保】按钮，</w:t>
      </w:r>
    </w:p>
    <w:p w14:paraId="2EC254F0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/>
          <w:noProof/>
          <w:sz w:val="21"/>
          <w:szCs w:val="21"/>
        </w:rPr>
        <w:lastRenderedPageBreak/>
        <w:drawing>
          <wp:inline distT="0" distB="0" distL="0" distR="0" wp14:anchorId="55C4C7AF" wp14:editId="792D7A82">
            <wp:extent cx="5270500" cy="25965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5A58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 xml:space="preserve"> </w:t>
      </w:r>
      <w:r>
        <w:rPr>
          <w:rFonts w:asciiTheme="minorEastAsia" w:eastAsiaTheme="minorEastAsia" w:hAnsiTheme="minorEastAsia" w:cstheme="minorEastAsia"/>
          <w:sz w:val="21"/>
          <w:szCs w:val="21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在阅读投保须知弹层查看内容后，点击【我已阅读并同意以上内容】后，等待保险公司审核后支付保费。</w:t>
      </w:r>
    </w:p>
    <w:p w14:paraId="1633D609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/>
          <w:noProof/>
          <w:sz w:val="21"/>
          <w:szCs w:val="21"/>
        </w:rPr>
        <w:drawing>
          <wp:inline distT="0" distB="0" distL="0" distR="0" wp14:anchorId="60C1C9AE" wp14:editId="05630D2E">
            <wp:extent cx="5270500" cy="31337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D8AE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 xml:space="preserve"> </w:t>
      </w:r>
      <w:r>
        <w:rPr>
          <w:rFonts w:asciiTheme="minorEastAsia" w:eastAsiaTheme="minorEastAsia" w:hAnsiTheme="minorEastAsia" w:cstheme="minorEastAsia"/>
          <w:sz w:val="21"/>
          <w:szCs w:val="21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投标企业使用企业基本户支付保费，可通过网银转账/线下汇款至天彩保险经纪收款账户。</w:t>
      </w:r>
    </w:p>
    <w:p w14:paraId="64D37B01" w14:textId="751FEBB0" w:rsidR="009935BC" w:rsidRDefault="00A1119A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 w:rsidRPr="00A1119A">
        <w:rPr>
          <w:rFonts w:asciiTheme="minorEastAsia" w:eastAsiaTheme="minorEastAsia" w:hAnsiTheme="minorEastAsia" w:cstheme="minorEastAsia"/>
          <w:noProof/>
          <w:sz w:val="21"/>
          <w:szCs w:val="21"/>
        </w:rPr>
        <w:lastRenderedPageBreak/>
        <w:drawing>
          <wp:inline distT="0" distB="0" distL="0" distR="0" wp14:anchorId="64A1BE63" wp14:editId="109293A4">
            <wp:extent cx="5270500" cy="23355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AF81" w14:textId="7A0A7B88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  <w:lang w:val="en-US"/>
        </w:rPr>
        <w:t xml:space="preserve"> </w:t>
      </w:r>
      <w:r>
        <w:rPr>
          <w:rFonts w:asciiTheme="minorEastAsia" w:eastAsiaTheme="minorEastAsia" w:hAnsiTheme="minorEastAsia" w:cstheme="minorEastAsia"/>
          <w:sz w:val="21"/>
          <w:szCs w:val="21"/>
          <w:lang w:val="en-US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支付保费后，您可以</w:t>
      </w:r>
      <w:r w:rsidR="00F048B4">
        <w:rPr>
          <w:rFonts w:asciiTheme="minorEastAsia" w:eastAsiaTheme="minorEastAsia" w:hAnsiTheme="minorEastAsia" w:cstheme="minorEastAsia" w:hint="eastAsia"/>
          <w:sz w:val="21"/>
          <w:szCs w:val="21"/>
        </w:rPr>
        <w:t>【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刷新</w:t>
      </w:r>
      <w:r w:rsidR="00F048B4">
        <w:rPr>
          <w:rFonts w:asciiTheme="minorEastAsia" w:eastAsiaTheme="minorEastAsia" w:hAnsiTheme="minorEastAsia" w:cstheme="minorEastAsia" w:hint="eastAsia"/>
          <w:sz w:val="21"/>
          <w:szCs w:val="21"/>
        </w:rPr>
        <w:t>】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页面，等待保险公司返回密文保单。投保成功后，支持在线下载密文保单。</w:t>
      </w:r>
    </w:p>
    <w:p w14:paraId="6DB3AF0B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/>
          <w:noProof/>
          <w:sz w:val="21"/>
          <w:szCs w:val="21"/>
        </w:rPr>
        <w:drawing>
          <wp:inline distT="0" distB="0" distL="0" distR="0" wp14:anchorId="04D68742" wp14:editId="350FB1E3">
            <wp:extent cx="5270500" cy="156654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F2844" w14:textId="39691303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/>
          <w:noProof/>
          <w:sz w:val="21"/>
          <w:szCs w:val="21"/>
        </w:rPr>
        <w:drawing>
          <wp:inline distT="0" distB="0" distL="0" distR="0" wp14:anchorId="3628332C" wp14:editId="3F3FF36E">
            <wp:extent cx="5270500" cy="134556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1DFA" w14:textId="77777777" w:rsidR="00AF7391" w:rsidRDefault="00AF7391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2B75F1B4" w14:textId="5559CD2D" w:rsidR="0071069E" w:rsidRPr="00AF7391" w:rsidRDefault="00AF7391" w:rsidP="00AF7391">
      <w:pPr>
        <w:pStyle w:val="ab"/>
        <w:snapToGrid w:val="0"/>
        <w:ind w:firstLineChars="100" w:firstLine="281"/>
        <w:jc w:val="left"/>
        <w:rPr>
          <w:rFonts w:asciiTheme="minorEastAsia" w:eastAsiaTheme="minorEastAsia" w:hAnsiTheme="minorEastAsia" w:cstheme="minorEastAsia"/>
          <w:b/>
          <w:bCs/>
          <w:sz w:val="28"/>
          <w:szCs w:val="28"/>
          <w:lang w:val="en-US"/>
        </w:rPr>
      </w:pPr>
      <w:r w:rsidRPr="00AF7391"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val="en-US"/>
        </w:rPr>
        <w:t>（</w:t>
      </w:r>
      <w:r>
        <w:rPr>
          <w:rFonts w:asciiTheme="minorEastAsia" w:eastAsiaTheme="minorEastAsia" w:hAnsiTheme="minorEastAsia" w:cstheme="minorEastAsia"/>
          <w:b/>
          <w:bCs/>
          <w:sz w:val="28"/>
          <w:szCs w:val="28"/>
          <w:lang w:val="en-US"/>
        </w:rPr>
        <w:t>2</w:t>
      </w:r>
      <w:r w:rsidRPr="00AF7391"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val="en-US"/>
        </w:rPr>
        <w:t>）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val="en-US"/>
        </w:rPr>
        <w:t>担保保函</w:t>
      </w:r>
      <w:r w:rsidR="00340DD2"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val="en-US"/>
        </w:rPr>
        <w:t>开立</w:t>
      </w:r>
    </w:p>
    <w:p w14:paraId="090502F7" w14:textId="77777777" w:rsidR="0071069E" w:rsidRDefault="0071069E" w:rsidP="0071069E">
      <w:pPr>
        <w:pStyle w:val="ab"/>
        <w:snapToGrid w:val="0"/>
        <w:jc w:val="left"/>
        <w:rPr>
          <w:rFonts w:eastAsiaTheme="minorEastAsia"/>
          <w:sz w:val="21"/>
          <w:szCs w:val="21"/>
        </w:rPr>
      </w:pPr>
      <w:r>
        <w:rPr>
          <w:rFonts w:eastAsiaTheme="minorEastAsia" w:hint="eastAsia"/>
          <w:sz w:val="21"/>
          <w:szCs w:val="21"/>
        </w:rPr>
        <w:t>选择意向金融产品【担保保函】，点击【下一步】按钮</w:t>
      </w:r>
    </w:p>
    <w:p w14:paraId="204F6572" w14:textId="77777777" w:rsidR="0071069E" w:rsidRDefault="0071069E" w:rsidP="0071069E">
      <w:pPr>
        <w:pStyle w:val="ab"/>
        <w:snapToGrid w:val="0"/>
        <w:ind w:firstLine="0"/>
        <w:rPr>
          <w:rFonts w:eastAsiaTheme="minorEastAsia"/>
          <w:sz w:val="21"/>
          <w:szCs w:val="21"/>
        </w:rPr>
      </w:pPr>
      <w:r w:rsidRPr="003F5A1E">
        <w:rPr>
          <w:rFonts w:eastAsiaTheme="minorEastAsia"/>
          <w:noProof/>
          <w:sz w:val="21"/>
          <w:szCs w:val="21"/>
        </w:rPr>
        <w:lastRenderedPageBreak/>
        <w:drawing>
          <wp:inline distT="0" distB="0" distL="0" distR="0" wp14:anchorId="0689137B" wp14:editId="53BD0C28">
            <wp:extent cx="5274310" cy="22917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843B" w14:textId="77777777" w:rsidR="0071069E" w:rsidRDefault="0071069E" w:rsidP="0071069E">
      <w:pPr>
        <w:ind w:firstLine="420"/>
        <w:rPr>
          <w:szCs w:val="21"/>
          <w:lang w:val="zh-CN"/>
        </w:rPr>
      </w:pPr>
      <w:r>
        <w:rPr>
          <w:rFonts w:hint="eastAsia"/>
          <w:szCs w:val="21"/>
          <w:lang w:val="zh-CN"/>
        </w:rPr>
        <w:t>请务必仔细阅读《保函开立须知》及相关条款，阅读完后点击</w:t>
      </w:r>
      <w:r>
        <w:rPr>
          <w:rFonts w:hint="eastAsia"/>
          <w:szCs w:val="21"/>
        </w:rPr>
        <w:t>【</w:t>
      </w:r>
      <w:r>
        <w:rPr>
          <w:rFonts w:hint="eastAsia"/>
          <w:szCs w:val="21"/>
          <w:lang w:val="zh-CN"/>
        </w:rPr>
        <w:t>我已阅读</w:t>
      </w:r>
      <w:r>
        <w:rPr>
          <w:rFonts w:hint="eastAsia"/>
          <w:szCs w:val="21"/>
        </w:rPr>
        <w:t>开立</w:t>
      </w:r>
      <w:r>
        <w:rPr>
          <w:rFonts w:hint="eastAsia"/>
          <w:szCs w:val="21"/>
          <w:lang w:val="zh-CN"/>
        </w:rPr>
        <w:t>须知并同意】。</w:t>
      </w:r>
    </w:p>
    <w:p w14:paraId="39249FA7" w14:textId="77777777" w:rsidR="0071069E" w:rsidRDefault="0071069E" w:rsidP="0071069E">
      <w:pPr>
        <w:ind w:firstLine="420"/>
        <w:rPr>
          <w:szCs w:val="21"/>
          <w:lang w:val="zh-CN"/>
        </w:rPr>
      </w:pPr>
    </w:p>
    <w:p w14:paraId="4D0DA9CD" w14:textId="77777777" w:rsidR="0071069E" w:rsidRDefault="0071069E" w:rsidP="0071069E">
      <w:r>
        <w:rPr>
          <w:noProof/>
        </w:rPr>
        <w:drawing>
          <wp:inline distT="0" distB="0" distL="114300" distR="114300" wp14:anchorId="16883665" wp14:editId="029B8EB2">
            <wp:extent cx="5266690" cy="2570480"/>
            <wp:effectExtent l="0" t="0" r="10160" b="127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7F90A" w14:textId="77777777" w:rsidR="0071069E" w:rsidRDefault="0071069E" w:rsidP="0071069E">
      <w:pPr>
        <w:rPr>
          <w:szCs w:val="21"/>
        </w:rPr>
      </w:pPr>
    </w:p>
    <w:p w14:paraId="1E59A6C3" w14:textId="77777777" w:rsidR="0071069E" w:rsidRDefault="0071069E" w:rsidP="0071069E">
      <w:pPr>
        <w:ind w:firstLine="420"/>
        <w:rPr>
          <w:szCs w:val="21"/>
          <w:lang w:val="zh-CN"/>
        </w:rPr>
      </w:pPr>
      <w:r>
        <w:rPr>
          <w:rFonts w:hint="eastAsia"/>
          <w:szCs w:val="21"/>
          <w:lang w:val="zh-CN"/>
        </w:rPr>
        <w:t>填写投保信息：</w:t>
      </w:r>
      <w:r>
        <w:rPr>
          <w:rFonts w:hint="eastAsia"/>
          <w:szCs w:val="21"/>
        </w:rPr>
        <w:t>申请人、申请人统一社会信用代码，</w:t>
      </w:r>
      <w:r>
        <w:rPr>
          <w:rFonts w:hint="eastAsia"/>
          <w:szCs w:val="21"/>
          <w:lang w:val="zh-CN"/>
        </w:rPr>
        <w:t>填写“</w:t>
      </w:r>
      <w:r>
        <w:rPr>
          <w:rFonts w:hint="eastAsia"/>
          <w:szCs w:val="21"/>
        </w:rPr>
        <w:t>经办人</w:t>
      </w:r>
      <w:r>
        <w:rPr>
          <w:rFonts w:hint="eastAsia"/>
          <w:szCs w:val="21"/>
          <w:lang w:val="zh-CN"/>
        </w:rPr>
        <w:t>手机号”（用于接收保函信息）、</w:t>
      </w:r>
      <w:r>
        <w:rPr>
          <w:rFonts w:hint="eastAsia"/>
          <w:szCs w:val="21"/>
        </w:rPr>
        <w:t>勾选已阅读并同意协议，</w:t>
      </w:r>
      <w:r>
        <w:rPr>
          <w:rFonts w:hint="eastAsia"/>
          <w:szCs w:val="21"/>
          <w:lang w:val="zh-CN"/>
        </w:rPr>
        <w:t>点击【下一步】</w:t>
      </w:r>
      <w:r>
        <w:rPr>
          <w:rFonts w:hint="eastAsia"/>
          <w:szCs w:val="21"/>
        </w:rPr>
        <w:t>按钮</w:t>
      </w:r>
      <w:r>
        <w:rPr>
          <w:rFonts w:hint="eastAsia"/>
          <w:szCs w:val="21"/>
          <w:lang w:val="zh-CN"/>
        </w:rPr>
        <w:t>。</w:t>
      </w:r>
    </w:p>
    <w:p w14:paraId="705F4E2B" w14:textId="77777777" w:rsidR="0071069E" w:rsidRDefault="0071069E" w:rsidP="0071069E">
      <w:pPr>
        <w:rPr>
          <w:szCs w:val="21"/>
        </w:rPr>
      </w:pPr>
      <w:r>
        <w:rPr>
          <w:noProof/>
        </w:rPr>
        <w:drawing>
          <wp:inline distT="0" distB="0" distL="114300" distR="114300" wp14:anchorId="24BDF983" wp14:editId="2719EEEF">
            <wp:extent cx="5266690" cy="2570480"/>
            <wp:effectExtent l="0" t="0" r="10160" b="127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C4D4" w14:textId="77777777" w:rsidR="0071069E" w:rsidRDefault="0071069E" w:rsidP="0071069E">
      <w:pPr>
        <w:rPr>
          <w:szCs w:val="21"/>
        </w:rPr>
      </w:pPr>
    </w:p>
    <w:p w14:paraId="1CF9C093" w14:textId="77777777" w:rsidR="0071069E" w:rsidRDefault="0071069E" w:rsidP="0071069E">
      <w:pPr>
        <w:widowControl/>
        <w:ind w:firstLine="420"/>
        <w:jc w:val="left"/>
      </w:pPr>
      <w:r>
        <w:rPr>
          <w:rFonts w:hint="eastAsia"/>
          <w:szCs w:val="21"/>
        </w:rPr>
        <w:lastRenderedPageBreak/>
        <w:t>确认投保信息：经办人手机号</w:t>
      </w:r>
      <w:r>
        <w:rPr>
          <w:rFonts w:hint="eastAsia"/>
          <w:szCs w:val="21"/>
          <w:lang w:val="zh-CN"/>
        </w:rPr>
        <w:t>、</w:t>
      </w:r>
      <w:r>
        <w:rPr>
          <w:rFonts w:hint="eastAsia"/>
          <w:szCs w:val="21"/>
        </w:rPr>
        <w:t>开立人、担保金额、担保费、费率，</w:t>
      </w:r>
      <w:r>
        <w:rPr>
          <w:rFonts w:hint="eastAsia"/>
          <w:szCs w:val="21"/>
          <w:lang w:val="zh-CN"/>
        </w:rPr>
        <w:t>点击【下一步】</w:t>
      </w:r>
      <w:r>
        <w:rPr>
          <w:rFonts w:hint="eastAsia"/>
          <w:szCs w:val="21"/>
        </w:rPr>
        <w:t>按钮。</w:t>
      </w:r>
    </w:p>
    <w:p w14:paraId="345D8CC9" w14:textId="77777777" w:rsidR="0071069E" w:rsidRDefault="0071069E" w:rsidP="0071069E">
      <w:r>
        <w:rPr>
          <w:noProof/>
        </w:rPr>
        <w:drawing>
          <wp:inline distT="0" distB="0" distL="114300" distR="114300" wp14:anchorId="28F01739" wp14:editId="1DB7BBBA">
            <wp:extent cx="5266690" cy="2570480"/>
            <wp:effectExtent l="0" t="0" r="10160" b="127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EDC81" w14:textId="77777777" w:rsidR="0071069E" w:rsidRDefault="0071069E" w:rsidP="0071069E">
      <w:pPr>
        <w:ind w:firstLine="420"/>
        <w:rPr>
          <w:szCs w:val="21"/>
        </w:rPr>
      </w:pPr>
    </w:p>
    <w:p w14:paraId="7D8E0066" w14:textId="77777777" w:rsidR="0071069E" w:rsidRDefault="0071069E" w:rsidP="0071069E">
      <w:pPr>
        <w:widowControl/>
        <w:ind w:firstLine="420"/>
        <w:jc w:val="left"/>
        <w:rPr>
          <w:szCs w:val="21"/>
        </w:rPr>
      </w:pPr>
      <w:r>
        <w:rPr>
          <w:rFonts w:hint="eastAsia"/>
          <w:szCs w:val="21"/>
        </w:rPr>
        <w:t>投保完成后，投标人即可进行保函费用支付，点击</w:t>
      </w:r>
      <w:r>
        <w:rPr>
          <w:rFonts w:hint="eastAsia"/>
          <w:szCs w:val="21"/>
          <w:lang w:val="zh-CN"/>
        </w:rPr>
        <w:t>【</w:t>
      </w:r>
      <w:r>
        <w:rPr>
          <w:rFonts w:hint="eastAsia"/>
          <w:szCs w:val="21"/>
        </w:rPr>
        <w:t>支付</w:t>
      </w:r>
      <w:r>
        <w:rPr>
          <w:rFonts w:hint="eastAsia"/>
          <w:szCs w:val="21"/>
          <w:lang w:val="zh-CN"/>
        </w:rPr>
        <w:t>】</w:t>
      </w:r>
      <w:r>
        <w:rPr>
          <w:rFonts w:hint="eastAsia"/>
          <w:szCs w:val="21"/>
        </w:rPr>
        <w:t>按钮。</w:t>
      </w:r>
    </w:p>
    <w:p w14:paraId="4BB24A75" w14:textId="77777777" w:rsidR="0071069E" w:rsidRDefault="0071069E" w:rsidP="0071069E">
      <w:pPr>
        <w:widowControl/>
        <w:jc w:val="left"/>
      </w:pPr>
      <w:r>
        <w:rPr>
          <w:noProof/>
        </w:rPr>
        <w:drawing>
          <wp:inline distT="0" distB="0" distL="114300" distR="114300" wp14:anchorId="2CA99621" wp14:editId="00F13560">
            <wp:extent cx="5266690" cy="2570480"/>
            <wp:effectExtent l="0" t="0" r="10160" b="127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38A8" w14:textId="77777777" w:rsidR="0071069E" w:rsidRDefault="0071069E" w:rsidP="0071069E">
      <w:pPr>
        <w:widowControl/>
        <w:ind w:firstLine="420"/>
        <w:jc w:val="left"/>
        <w:rPr>
          <w:szCs w:val="21"/>
        </w:rPr>
      </w:pPr>
    </w:p>
    <w:p w14:paraId="3B8D49D1" w14:textId="77777777" w:rsidR="0071069E" w:rsidRDefault="0071069E" w:rsidP="0071069E">
      <w:pPr>
        <w:widowControl/>
        <w:ind w:firstLine="420"/>
        <w:jc w:val="left"/>
        <w:rPr>
          <w:szCs w:val="21"/>
        </w:rPr>
      </w:pPr>
      <w:r>
        <w:rPr>
          <w:rFonts w:hint="eastAsia"/>
          <w:szCs w:val="21"/>
        </w:rPr>
        <w:t>补全支付相关信息，点击</w:t>
      </w:r>
      <w:r>
        <w:rPr>
          <w:rFonts w:hint="eastAsia"/>
          <w:szCs w:val="21"/>
          <w:lang w:val="zh-CN"/>
        </w:rPr>
        <w:t>【</w:t>
      </w:r>
      <w:r>
        <w:rPr>
          <w:rFonts w:hint="eastAsia"/>
          <w:szCs w:val="21"/>
        </w:rPr>
        <w:t>立即提交</w:t>
      </w:r>
      <w:r>
        <w:rPr>
          <w:rFonts w:hint="eastAsia"/>
          <w:szCs w:val="21"/>
          <w:lang w:val="zh-CN"/>
        </w:rPr>
        <w:t>】</w:t>
      </w:r>
      <w:r>
        <w:rPr>
          <w:rFonts w:hint="eastAsia"/>
          <w:szCs w:val="21"/>
        </w:rPr>
        <w:t>按钮。</w:t>
      </w:r>
    </w:p>
    <w:p w14:paraId="3655A706" w14:textId="77777777" w:rsidR="0071069E" w:rsidRDefault="0071069E" w:rsidP="0071069E">
      <w:r>
        <w:rPr>
          <w:noProof/>
        </w:rPr>
        <w:drawing>
          <wp:inline distT="0" distB="0" distL="114300" distR="114300" wp14:anchorId="40995EFE" wp14:editId="56DE1C2D">
            <wp:extent cx="5266690" cy="2570480"/>
            <wp:effectExtent l="0" t="0" r="10160" b="127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571B1" w14:textId="6AAA7589" w:rsidR="0071069E" w:rsidRDefault="0071069E" w:rsidP="0071069E">
      <w:pPr>
        <w:widowControl/>
        <w:jc w:val="left"/>
      </w:pPr>
    </w:p>
    <w:p w14:paraId="791744FA" w14:textId="77777777" w:rsidR="0071069E" w:rsidRDefault="0071069E" w:rsidP="0071069E">
      <w:pPr>
        <w:widowControl/>
        <w:ind w:firstLine="420"/>
        <w:jc w:val="left"/>
        <w:rPr>
          <w:szCs w:val="21"/>
        </w:rPr>
      </w:pPr>
    </w:p>
    <w:p w14:paraId="0CBE1512" w14:textId="77777777" w:rsidR="0071069E" w:rsidRDefault="0071069E" w:rsidP="0071069E">
      <w:pPr>
        <w:widowControl/>
        <w:ind w:firstLine="420"/>
        <w:jc w:val="left"/>
        <w:rPr>
          <w:szCs w:val="21"/>
        </w:rPr>
      </w:pPr>
      <w:r>
        <w:rPr>
          <w:rFonts w:hint="eastAsia"/>
          <w:szCs w:val="21"/>
        </w:rPr>
        <w:t>获取打款账户进行转账，转账完成后，投保订单支付成功。</w:t>
      </w:r>
    </w:p>
    <w:p w14:paraId="733B1CE4" w14:textId="77777777" w:rsidR="0071069E" w:rsidRDefault="0071069E" w:rsidP="0071069E">
      <w:pPr>
        <w:widowControl/>
        <w:jc w:val="left"/>
      </w:pPr>
      <w:r>
        <w:rPr>
          <w:noProof/>
        </w:rPr>
        <w:drawing>
          <wp:inline distT="0" distB="0" distL="114300" distR="114300" wp14:anchorId="21EBD0DA" wp14:editId="6EB80140">
            <wp:extent cx="5266690" cy="2570480"/>
            <wp:effectExtent l="0" t="0" r="10160" b="127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8F023" w14:textId="77777777" w:rsidR="0071069E" w:rsidRDefault="0071069E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74C88880" w14:textId="77777777" w:rsidR="009935BC" w:rsidRDefault="009935BC">
      <w:pPr>
        <w:widowControl/>
        <w:snapToGrid w:val="0"/>
        <w:spacing w:line="360" w:lineRule="auto"/>
        <w:ind w:firstLineChars="200" w:firstLine="420"/>
        <w:jc w:val="left"/>
        <w:rPr>
          <w:rFonts w:asciiTheme="minorEastAsia" w:hAnsiTheme="minorEastAsia" w:cstheme="minorEastAsia"/>
          <w:szCs w:val="21"/>
        </w:rPr>
      </w:pPr>
    </w:p>
    <w:p w14:paraId="4C29817F" w14:textId="77777777" w:rsidR="009935BC" w:rsidRDefault="00B7353D">
      <w:pPr>
        <w:widowControl/>
        <w:numPr>
          <w:ilvl w:val="255"/>
          <w:numId w:val="0"/>
        </w:numPr>
        <w:snapToGrid w:val="0"/>
        <w:spacing w:line="360" w:lineRule="auto"/>
        <w:jc w:val="left"/>
        <w:outlineLvl w:val="1"/>
        <w:rPr>
          <w:rFonts w:asciiTheme="minorEastAsia" w:hAnsiTheme="minorEastAsia" w:cstheme="minorEastAsia"/>
          <w:b/>
          <w:bCs/>
          <w:sz w:val="30"/>
          <w:szCs w:val="30"/>
        </w:rPr>
      </w:pPr>
      <w:bookmarkStart w:id="18" w:name="_Toc15430"/>
      <w:bookmarkStart w:id="19" w:name="_Toc14994"/>
      <w:bookmarkStart w:id="20" w:name="_Toc91605398"/>
      <w:r>
        <w:rPr>
          <w:rFonts w:asciiTheme="minorEastAsia" w:hAnsiTheme="minorEastAsia" w:cstheme="minorEastAsia" w:hint="eastAsia"/>
          <w:b/>
          <w:bCs/>
          <w:sz w:val="30"/>
          <w:szCs w:val="30"/>
        </w:rPr>
        <w:t>1.4电子保函下载</w:t>
      </w:r>
      <w:bookmarkEnd w:id="18"/>
      <w:bookmarkEnd w:id="19"/>
      <w:bookmarkEnd w:id="20"/>
    </w:p>
    <w:p w14:paraId="6F59CDA9" w14:textId="77777777" w:rsidR="009935BC" w:rsidRDefault="00B7353D">
      <w:pPr>
        <w:pStyle w:val="ab"/>
        <w:snapToGrid w:val="0"/>
        <w:ind w:firstLineChars="20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  <w:lang w:val="en-US"/>
        </w:rPr>
        <w:t>项目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开标后，用户可在宣城市公共资源交易中心点击【用户中心】，选择【我的订单】-【我的投标保函】，根据对应的标段信息点击【查看】。</w:t>
      </w:r>
    </w:p>
    <w:p w14:paraId="6333B524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  <w:lang w:val="en-US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  <w:lang w:val="en-US"/>
        </w:rPr>
        <w:drawing>
          <wp:inline distT="0" distB="0" distL="0" distR="0" wp14:anchorId="136A91A4" wp14:editId="7A61E969">
            <wp:extent cx="5270500" cy="27178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923E2" w14:textId="609EDC6B" w:rsidR="009935BC" w:rsidRDefault="00B7353D">
      <w:pPr>
        <w:pStyle w:val="ab"/>
        <w:snapToGrid w:val="0"/>
        <w:ind w:firstLineChars="20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进入订单详情页后，明文保函点击【下载P</w:t>
      </w:r>
      <w:r>
        <w:rPr>
          <w:rFonts w:asciiTheme="minorEastAsia" w:eastAsiaTheme="minorEastAsia" w:hAnsiTheme="minorEastAsia" w:cstheme="minorEastAsia"/>
          <w:sz w:val="21"/>
          <w:szCs w:val="21"/>
          <w:lang w:val="en-US"/>
        </w:rPr>
        <w:t>DF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】，或点击【跳转金融机构】进行保单</w:t>
      </w:r>
      <w:r w:rsidR="0071069E">
        <w:rPr>
          <w:rFonts w:asciiTheme="minorEastAsia" w:eastAsiaTheme="minorEastAsia" w:hAnsiTheme="minorEastAsia" w:cstheme="minorEastAsia" w:hint="eastAsia"/>
          <w:sz w:val="21"/>
          <w:szCs w:val="21"/>
        </w:rPr>
        <w:t>/保函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下载。</w:t>
      </w:r>
    </w:p>
    <w:p w14:paraId="46A26DF7" w14:textId="71FA3B5B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  <w:lang w:val="en-US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  <w:lang w:val="en-US"/>
        </w:rPr>
        <w:lastRenderedPageBreak/>
        <w:drawing>
          <wp:inline distT="0" distB="0" distL="0" distR="0" wp14:anchorId="19446120" wp14:editId="6F4EC564">
            <wp:extent cx="5270500" cy="42418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11AA" w14:textId="2D72472E" w:rsidR="0071069E" w:rsidRPr="00AF7391" w:rsidRDefault="0071069E" w:rsidP="00AF7391">
      <w:pPr>
        <w:pStyle w:val="ab"/>
        <w:snapToGrid w:val="0"/>
        <w:ind w:firstLineChars="200" w:firstLine="562"/>
        <w:jc w:val="left"/>
        <w:rPr>
          <w:rFonts w:asciiTheme="minorEastAsia" w:eastAsiaTheme="minorEastAsia" w:hAnsiTheme="minorEastAsia" w:cstheme="minorEastAsia"/>
          <w:b/>
          <w:bCs/>
          <w:sz w:val="28"/>
          <w:szCs w:val="28"/>
          <w:lang w:val="en-US"/>
        </w:rPr>
      </w:pPr>
      <w:r w:rsidRPr="00AF7391"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val="en-US"/>
        </w:rPr>
        <w:t>（1）保险保单下载</w:t>
      </w:r>
    </w:p>
    <w:p w14:paraId="606186E7" w14:textId="14217C5E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  <w:lang w:val="en-US"/>
        </w:rPr>
      </w:pPr>
      <w:r>
        <w:rPr>
          <w:rFonts w:asciiTheme="minorEastAsia" w:eastAsiaTheme="minorEastAsia" w:hAnsiTheme="minorEastAsia" w:cstheme="minorEastAsia"/>
          <w:noProof/>
          <w:sz w:val="21"/>
          <w:szCs w:val="21"/>
          <w:lang w:val="en-US"/>
        </w:rPr>
        <w:drawing>
          <wp:inline distT="0" distB="0" distL="0" distR="0" wp14:anchorId="3BF77315" wp14:editId="1F06B9E2">
            <wp:extent cx="5270500" cy="15684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CCEA7" w14:textId="6D6EF93F" w:rsidR="0071069E" w:rsidRPr="00AF7391" w:rsidRDefault="0071069E" w:rsidP="00AF7391">
      <w:pPr>
        <w:pStyle w:val="ab"/>
        <w:snapToGrid w:val="0"/>
        <w:ind w:firstLineChars="200" w:firstLine="562"/>
        <w:jc w:val="left"/>
        <w:rPr>
          <w:rFonts w:asciiTheme="minorEastAsia" w:eastAsiaTheme="minorEastAsia" w:hAnsiTheme="minorEastAsia" w:cstheme="minorEastAsia"/>
          <w:b/>
          <w:bCs/>
          <w:sz w:val="28"/>
          <w:szCs w:val="28"/>
          <w:lang w:val="en-US"/>
        </w:rPr>
      </w:pPr>
      <w:r w:rsidRPr="00AF7391"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val="en-US"/>
        </w:rPr>
        <w:t>（2）担保保函下载</w:t>
      </w:r>
    </w:p>
    <w:p w14:paraId="555CCDE3" w14:textId="4B2FAC5D" w:rsidR="0071069E" w:rsidRDefault="0071069E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  <w:lang w:val="en-US"/>
        </w:rPr>
      </w:pPr>
      <w:r>
        <w:rPr>
          <w:noProof/>
        </w:rPr>
        <w:lastRenderedPageBreak/>
        <w:drawing>
          <wp:inline distT="0" distB="0" distL="114300" distR="114300" wp14:anchorId="7EF45162" wp14:editId="7DE3287D">
            <wp:extent cx="5266690" cy="2570480"/>
            <wp:effectExtent l="0" t="0" r="10160" b="127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13485" w14:textId="77777777" w:rsidR="009935BC" w:rsidRDefault="009935BC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  <w:lang w:val="en-US"/>
        </w:rPr>
      </w:pPr>
    </w:p>
    <w:p w14:paraId="2FC89BAC" w14:textId="77777777" w:rsidR="009935BC" w:rsidRDefault="00B7353D">
      <w:pPr>
        <w:widowControl/>
        <w:numPr>
          <w:ilvl w:val="255"/>
          <w:numId w:val="0"/>
        </w:numPr>
        <w:snapToGrid w:val="0"/>
        <w:spacing w:line="360" w:lineRule="auto"/>
        <w:jc w:val="left"/>
        <w:outlineLvl w:val="0"/>
        <w:rPr>
          <w:rFonts w:asciiTheme="minorEastAsia" w:hAnsiTheme="minorEastAsia" w:cstheme="minorEastAsia"/>
          <w:b/>
          <w:bCs/>
          <w:kern w:val="0"/>
          <w:sz w:val="32"/>
          <w:szCs w:val="32"/>
        </w:rPr>
      </w:pPr>
      <w:bookmarkStart w:id="21" w:name="_Toc23313"/>
      <w:bookmarkStart w:id="22" w:name="_Toc8374"/>
      <w:bookmarkStart w:id="23" w:name="_Toc91605399"/>
      <w:r>
        <w:rPr>
          <w:rFonts w:asciiTheme="minorEastAsia" w:hAnsiTheme="minorEastAsia" w:cstheme="minorEastAsia" w:hint="eastAsia"/>
          <w:b/>
          <w:bCs/>
          <w:kern w:val="0"/>
          <w:sz w:val="32"/>
          <w:szCs w:val="32"/>
        </w:rPr>
        <w:t>2.发票申请</w:t>
      </w:r>
      <w:bookmarkStart w:id="24" w:name="_Toc3816"/>
      <w:bookmarkEnd w:id="21"/>
      <w:bookmarkEnd w:id="22"/>
      <w:bookmarkEnd w:id="23"/>
      <w:bookmarkEnd w:id="24"/>
    </w:p>
    <w:p w14:paraId="3E08E8A8" w14:textId="77777777" w:rsidR="009935BC" w:rsidRDefault="00B7353D">
      <w:pPr>
        <w:pStyle w:val="ab"/>
        <w:snapToGrid w:val="0"/>
        <w:ind w:firstLineChars="20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  <w:lang w:val="en-US"/>
        </w:rPr>
        <w:t>项目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开标后，用户可在宣城市公共资源交易中心点击【用户中心】，选择【我的订单】-【我的投标保函】，根据对应的标段信息点击【查看】。</w:t>
      </w:r>
    </w:p>
    <w:p w14:paraId="76D24055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  <w:lang w:val="en-US"/>
        </w:rPr>
        <w:drawing>
          <wp:inline distT="0" distB="0" distL="0" distR="0" wp14:anchorId="6015D0FE" wp14:editId="3FFF7B76">
            <wp:extent cx="5270500" cy="27178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AEBC5" w14:textId="77777777" w:rsidR="009935BC" w:rsidRDefault="00B7353D">
      <w:pPr>
        <w:pStyle w:val="ab"/>
        <w:snapToGrid w:val="0"/>
        <w:ind w:firstLineChars="20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进入订单详情页后，点击【跳转金融机构】。</w:t>
      </w:r>
    </w:p>
    <w:p w14:paraId="0733DE2E" w14:textId="77777777" w:rsidR="009935BC" w:rsidRDefault="009935BC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6BDF36B1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lastRenderedPageBreak/>
        <w:drawing>
          <wp:inline distT="0" distB="0" distL="0" distR="0" wp14:anchorId="473039E1" wp14:editId="202948AD">
            <wp:extent cx="5270500" cy="420751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CCE3E" w14:textId="5C3DF7B0" w:rsidR="0071069E" w:rsidRPr="00AF7391" w:rsidRDefault="0071069E">
      <w:pPr>
        <w:pStyle w:val="ab"/>
        <w:snapToGrid w:val="0"/>
        <w:ind w:firstLineChars="200" w:firstLine="562"/>
        <w:jc w:val="left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 w:rsidRPr="00AF7391"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（1）保险</w:t>
      </w:r>
      <w:r w:rsidR="00AF7391" w:rsidRPr="00AF7391"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保单</w:t>
      </w:r>
      <w:r w:rsidRPr="00AF7391"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申请发票</w:t>
      </w:r>
    </w:p>
    <w:p w14:paraId="6D42160A" w14:textId="7437A75F" w:rsidR="009935BC" w:rsidRDefault="00B7353D">
      <w:pPr>
        <w:pStyle w:val="ab"/>
        <w:snapToGrid w:val="0"/>
        <w:ind w:firstLineChars="20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点击【申请发票】按钮，支持申请电子增值税普通发票或纸质增值税专用发票。</w:t>
      </w:r>
    </w:p>
    <w:p w14:paraId="1B5473A6" w14:textId="26B2C421" w:rsidR="009935BC" w:rsidRDefault="00B7353D">
      <w:pPr>
        <w:pStyle w:val="ab"/>
        <w:snapToGrid w:val="0"/>
        <w:ind w:firstLine="0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/>
          <w:noProof/>
          <w:sz w:val="21"/>
          <w:szCs w:val="21"/>
        </w:rPr>
        <w:drawing>
          <wp:inline distT="0" distB="0" distL="0" distR="0" wp14:anchorId="6AD5E9D0" wp14:editId="2B77D004">
            <wp:extent cx="5270500" cy="158813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ADD5D" w14:textId="1972C4FD" w:rsidR="00F25B7A" w:rsidRDefault="00F25B7A">
      <w:pPr>
        <w:pStyle w:val="ab"/>
        <w:snapToGrid w:val="0"/>
        <w:ind w:firstLine="0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lastRenderedPageBreak/>
        <w:drawing>
          <wp:inline distT="0" distB="0" distL="0" distR="0" wp14:anchorId="62FBE491" wp14:editId="0596DE85">
            <wp:extent cx="5270500" cy="4559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5E15" w14:textId="77777777" w:rsidR="009935BC" w:rsidRDefault="009935BC">
      <w:pPr>
        <w:pStyle w:val="a0"/>
        <w:numPr>
          <w:ilvl w:val="1"/>
          <w:numId w:val="0"/>
        </w:numPr>
        <w:tabs>
          <w:tab w:val="clear" w:pos="420"/>
        </w:tabs>
        <w:snapToGrid w:val="0"/>
        <w:ind w:firstLineChars="200" w:firstLine="422"/>
        <w:outlineLvl w:val="9"/>
        <w:rPr>
          <w:rFonts w:asciiTheme="minorEastAsia" w:hAnsiTheme="minorEastAsia" w:cstheme="minorEastAsia"/>
          <w:bCs/>
          <w:sz w:val="21"/>
          <w:szCs w:val="21"/>
        </w:rPr>
      </w:pPr>
      <w:bookmarkStart w:id="25" w:name="_Toc22472"/>
      <w:bookmarkStart w:id="26" w:name="_Toc24268"/>
    </w:p>
    <w:p w14:paraId="2756F6A4" w14:textId="77777777" w:rsidR="009935BC" w:rsidRDefault="00B7353D">
      <w:pPr>
        <w:pStyle w:val="a0"/>
        <w:numPr>
          <w:ilvl w:val="1"/>
          <w:numId w:val="0"/>
        </w:numPr>
        <w:tabs>
          <w:tab w:val="clear" w:pos="420"/>
        </w:tabs>
        <w:snapToGrid w:val="0"/>
        <w:ind w:firstLineChars="200" w:firstLine="420"/>
        <w:outlineLvl w:val="9"/>
        <w:rPr>
          <w:rFonts w:asciiTheme="minorEastAsia" w:hAnsiTheme="minorEastAsia" w:cstheme="minorEastAsia"/>
          <w:sz w:val="21"/>
          <w:szCs w:val="21"/>
        </w:rPr>
      </w:pPr>
      <w:bookmarkStart w:id="27" w:name="_Toc7741"/>
      <w:bookmarkStart w:id="28" w:name="_Toc12203"/>
      <w:r>
        <w:rPr>
          <w:rFonts w:asciiTheme="minorEastAsia" w:hAnsiTheme="minorEastAsia" w:cstheme="minorEastAsia" w:hint="eastAsia"/>
          <w:b w:val="0"/>
          <w:bCs/>
          <w:sz w:val="21"/>
          <w:szCs w:val="21"/>
          <w:lang w:val="zh-CN"/>
        </w:rPr>
        <w:t>申请后，电子发票在订单详情页点击【下载电子发票】；纸质发票寄送后在订单详情页显示【快递信息】。</w:t>
      </w:r>
      <w:bookmarkEnd w:id="25"/>
      <w:bookmarkEnd w:id="26"/>
      <w:bookmarkEnd w:id="27"/>
      <w:bookmarkEnd w:id="28"/>
    </w:p>
    <w:p w14:paraId="24943CE2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  <w:lang w:val="en-US"/>
        </w:rPr>
      </w:pPr>
      <w:r>
        <w:rPr>
          <w:rFonts w:asciiTheme="minorEastAsia" w:eastAsiaTheme="minorEastAsia" w:hAnsiTheme="minorEastAsia" w:cstheme="minorEastAsia"/>
          <w:noProof/>
          <w:sz w:val="21"/>
          <w:szCs w:val="21"/>
          <w:lang w:val="en-US"/>
        </w:rPr>
        <w:drawing>
          <wp:inline distT="0" distB="0" distL="0" distR="0" wp14:anchorId="5974B74A" wp14:editId="6DA88139">
            <wp:extent cx="5270500" cy="124587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3E2A" w14:textId="77777777" w:rsidR="0071069E" w:rsidRDefault="0071069E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  <w:lang w:val="en-US"/>
        </w:rPr>
      </w:pPr>
    </w:p>
    <w:p w14:paraId="6E7D14C3" w14:textId="77777777" w:rsidR="0071069E" w:rsidRPr="00AF7391" w:rsidRDefault="0071069E" w:rsidP="00AF7391">
      <w:pPr>
        <w:pStyle w:val="ab"/>
        <w:snapToGrid w:val="0"/>
        <w:ind w:firstLineChars="150" w:firstLine="422"/>
        <w:jc w:val="left"/>
        <w:rPr>
          <w:rFonts w:asciiTheme="minorEastAsia" w:eastAsiaTheme="minorEastAsia" w:hAnsiTheme="minorEastAsia" w:cstheme="minorEastAsia"/>
          <w:b/>
          <w:bCs/>
          <w:sz w:val="28"/>
          <w:szCs w:val="28"/>
          <w:lang w:val="en-US"/>
        </w:rPr>
      </w:pPr>
      <w:r w:rsidRPr="00AF7391"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val="en-US"/>
        </w:rPr>
        <w:t>（2）担保保函申请发票</w:t>
      </w:r>
    </w:p>
    <w:p w14:paraId="7E801B7F" w14:textId="77777777" w:rsidR="0071069E" w:rsidRDefault="0071069E" w:rsidP="00AF7391">
      <w:pPr>
        <w:widowControl/>
        <w:ind w:firstLineChars="250" w:firstLine="525"/>
        <w:jc w:val="left"/>
        <w:rPr>
          <w:szCs w:val="21"/>
        </w:rPr>
      </w:pPr>
      <w:r>
        <w:rPr>
          <w:rFonts w:hint="eastAsia"/>
          <w:szCs w:val="21"/>
        </w:rPr>
        <w:t>项目标段开标后，投标人可点击【开票】按钮，录入开票信息。</w:t>
      </w:r>
    </w:p>
    <w:p w14:paraId="13ABDA6A" w14:textId="77777777" w:rsidR="0071069E" w:rsidRDefault="0071069E" w:rsidP="0071069E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 wp14:anchorId="10B2409E" wp14:editId="21659BDB">
            <wp:extent cx="5266690" cy="2225040"/>
            <wp:effectExtent l="0" t="0" r="1016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6D0FA" w14:textId="77777777" w:rsidR="0071069E" w:rsidRDefault="0071069E" w:rsidP="0071069E">
      <w:pPr>
        <w:widowControl/>
        <w:ind w:firstLine="420"/>
        <w:jc w:val="left"/>
        <w:rPr>
          <w:szCs w:val="21"/>
        </w:rPr>
      </w:pPr>
    </w:p>
    <w:p w14:paraId="2BEBD0B3" w14:textId="3DAADE31" w:rsidR="0071069E" w:rsidRPr="00AF7391" w:rsidRDefault="0071069E" w:rsidP="00AF7391">
      <w:pPr>
        <w:pStyle w:val="a0"/>
        <w:numPr>
          <w:ilvl w:val="1"/>
          <w:numId w:val="0"/>
        </w:numPr>
        <w:tabs>
          <w:tab w:val="clear" w:pos="420"/>
        </w:tabs>
        <w:snapToGrid w:val="0"/>
        <w:ind w:firstLineChars="200" w:firstLine="420"/>
        <w:outlineLvl w:val="9"/>
        <w:rPr>
          <w:rFonts w:asciiTheme="minorEastAsia" w:hAnsiTheme="minorEastAsia" w:cstheme="minorEastAsia"/>
          <w:b w:val="0"/>
          <w:bCs/>
          <w:sz w:val="21"/>
          <w:szCs w:val="21"/>
          <w:lang w:val="zh-CN"/>
        </w:rPr>
      </w:pPr>
      <w:r w:rsidRPr="00AF7391">
        <w:rPr>
          <w:rFonts w:asciiTheme="minorEastAsia" w:hAnsiTheme="minorEastAsia" w:cstheme="minorEastAsia" w:hint="eastAsia"/>
          <w:b w:val="0"/>
          <w:bCs/>
          <w:sz w:val="21"/>
          <w:szCs w:val="21"/>
          <w:lang w:val="zh-CN"/>
        </w:rPr>
        <w:t>注：担保公司仅支持开具</w:t>
      </w:r>
      <w:r w:rsidR="00AF7391" w:rsidRPr="00AF7391">
        <w:rPr>
          <w:rFonts w:asciiTheme="minorEastAsia" w:hAnsiTheme="minorEastAsia" w:cstheme="minorEastAsia" w:hint="eastAsia"/>
          <w:b w:val="0"/>
          <w:bCs/>
          <w:sz w:val="21"/>
          <w:szCs w:val="21"/>
          <w:lang w:val="zh-CN"/>
        </w:rPr>
        <w:t>电子增值税普通发票</w:t>
      </w:r>
      <w:r w:rsidRPr="00AF7391">
        <w:rPr>
          <w:rFonts w:asciiTheme="minorEastAsia" w:hAnsiTheme="minorEastAsia" w:cstheme="minorEastAsia" w:hint="eastAsia"/>
          <w:b w:val="0"/>
          <w:bCs/>
          <w:sz w:val="21"/>
          <w:szCs w:val="21"/>
          <w:lang w:val="zh-CN"/>
        </w:rPr>
        <w:t>，在开票弹层填写开票信息，点击【确认】按钮提交</w:t>
      </w:r>
      <w:r w:rsidR="00AF7391" w:rsidRPr="00AF7391">
        <w:rPr>
          <w:rFonts w:asciiTheme="minorEastAsia" w:hAnsiTheme="minorEastAsia" w:cstheme="minorEastAsia" w:hint="eastAsia"/>
          <w:b w:val="0"/>
          <w:bCs/>
          <w:sz w:val="21"/>
          <w:szCs w:val="21"/>
          <w:lang w:val="zh-CN"/>
        </w:rPr>
        <w:t>，电子发票开具后将发送至客户邮箱</w:t>
      </w:r>
      <w:r w:rsidRPr="00AF7391">
        <w:rPr>
          <w:rFonts w:asciiTheme="minorEastAsia" w:hAnsiTheme="minorEastAsia" w:cstheme="minorEastAsia" w:hint="eastAsia"/>
          <w:b w:val="0"/>
          <w:bCs/>
          <w:sz w:val="21"/>
          <w:szCs w:val="21"/>
          <w:lang w:val="zh-CN"/>
        </w:rPr>
        <w:t>。</w:t>
      </w:r>
    </w:p>
    <w:p w14:paraId="70BF7ECE" w14:textId="7D70A2F0" w:rsidR="0071069E" w:rsidRDefault="0071069E" w:rsidP="0071069E">
      <w:pPr>
        <w:widowControl/>
        <w:jc w:val="left"/>
      </w:pPr>
      <w:r>
        <w:rPr>
          <w:noProof/>
        </w:rPr>
        <w:drawing>
          <wp:inline distT="0" distB="0" distL="114300" distR="114300" wp14:anchorId="6527C600" wp14:editId="41E3CEBC">
            <wp:extent cx="5266690" cy="2029460"/>
            <wp:effectExtent l="0" t="0" r="10160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0AF18" w14:textId="4F926BCF" w:rsidR="0071069E" w:rsidRPr="0071069E" w:rsidRDefault="0071069E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  <w:lang w:val="en-US"/>
        </w:rPr>
        <w:sectPr w:rsidR="0071069E" w:rsidRPr="0071069E">
          <w:headerReference w:type="default" r:id="rId40"/>
          <w:footerReference w:type="default" r:id="rId41"/>
          <w:pgSz w:w="11906" w:h="16838"/>
          <w:pgMar w:top="1440" w:right="1803" w:bottom="1440" w:left="1803" w:header="1134" w:footer="1264" w:gutter="0"/>
          <w:cols w:space="0"/>
          <w:docGrid w:linePitch="312"/>
        </w:sectPr>
      </w:pPr>
    </w:p>
    <w:p w14:paraId="228A0A6E" w14:textId="77777777" w:rsidR="009935BC" w:rsidRDefault="00B7353D">
      <w:pPr>
        <w:widowControl/>
        <w:numPr>
          <w:ilvl w:val="255"/>
          <w:numId w:val="0"/>
        </w:numPr>
        <w:snapToGrid w:val="0"/>
        <w:spacing w:line="360" w:lineRule="auto"/>
        <w:jc w:val="left"/>
        <w:outlineLvl w:val="0"/>
        <w:rPr>
          <w:rFonts w:asciiTheme="minorEastAsia" w:hAnsiTheme="minorEastAsia" w:cstheme="minorEastAsia"/>
          <w:b/>
          <w:bCs/>
          <w:kern w:val="0"/>
          <w:sz w:val="32"/>
          <w:szCs w:val="32"/>
        </w:rPr>
      </w:pPr>
      <w:bookmarkStart w:id="29" w:name="_Toc30613"/>
      <w:bookmarkStart w:id="30" w:name="_Toc18"/>
      <w:bookmarkStart w:id="31" w:name="_Toc23669"/>
      <w:bookmarkStart w:id="32" w:name="_Toc91605400"/>
      <w:r>
        <w:rPr>
          <w:rFonts w:asciiTheme="minorEastAsia" w:hAnsiTheme="minorEastAsia" w:cstheme="minorEastAsia" w:hint="eastAsia"/>
          <w:b/>
          <w:bCs/>
          <w:kern w:val="0"/>
          <w:sz w:val="32"/>
          <w:szCs w:val="32"/>
        </w:rPr>
        <w:lastRenderedPageBreak/>
        <w:t>3.保函</w:t>
      </w:r>
      <w:bookmarkEnd w:id="29"/>
      <w:r>
        <w:rPr>
          <w:rFonts w:asciiTheme="minorEastAsia" w:hAnsiTheme="minorEastAsia" w:cstheme="minorEastAsia" w:hint="eastAsia"/>
          <w:b/>
          <w:bCs/>
          <w:kern w:val="0"/>
          <w:sz w:val="30"/>
          <w:szCs w:val="30"/>
        </w:rPr>
        <w:t>撤销</w:t>
      </w:r>
      <w:bookmarkEnd w:id="30"/>
      <w:bookmarkEnd w:id="32"/>
    </w:p>
    <w:p w14:paraId="24BEE838" w14:textId="44BCE527" w:rsidR="009935BC" w:rsidRDefault="00B7353D">
      <w:pPr>
        <w:widowControl/>
        <w:snapToGrid w:val="0"/>
        <w:spacing w:line="360" w:lineRule="auto"/>
        <w:jc w:val="left"/>
        <w:outlineLvl w:val="1"/>
        <w:rPr>
          <w:rFonts w:asciiTheme="minorEastAsia" w:hAnsiTheme="minorEastAsia" w:cstheme="minorEastAsia"/>
          <w:b/>
          <w:bCs/>
          <w:kern w:val="0"/>
          <w:sz w:val="30"/>
          <w:szCs w:val="30"/>
        </w:rPr>
      </w:pPr>
      <w:bookmarkStart w:id="33" w:name="_Toc8203"/>
      <w:bookmarkStart w:id="34" w:name="_Toc3990"/>
      <w:bookmarkStart w:id="35" w:name="_Toc91605401"/>
      <w:r>
        <w:rPr>
          <w:rFonts w:asciiTheme="minorEastAsia" w:hAnsiTheme="minorEastAsia" w:cstheme="minorEastAsia" w:hint="eastAsia"/>
          <w:b/>
          <w:bCs/>
          <w:kern w:val="0"/>
          <w:sz w:val="30"/>
          <w:szCs w:val="30"/>
        </w:rPr>
        <w:t>3.1撤销原则</w:t>
      </w:r>
      <w:bookmarkEnd w:id="31"/>
      <w:bookmarkEnd w:id="33"/>
      <w:bookmarkEnd w:id="34"/>
      <w:bookmarkEnd w:id="35"/>
    </w:p>
    <w:p w14:paraId="1DAFF19F" w14:textId="60C50DC5" w:rsidR="00AF7391" w:rsidRPr="00EC6BC4" w:rsidRDefault="00AF7391" w:rsidP="00EC6BC4">
      <w:pPr>
        <w:pStyle w:val="ab"/>
        <w:snapToGrid w:val="0"/>
        <w:ind w:firstLineChars="200" w:firstLine="562"/>
        <w:jc w:val="left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 w:rsidRPr="00EC6BC4"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（1）保险</w:t>
      </w:r>
      <w:r w:rsidR="005A253A" w:rsidRPr="00EC6BC4"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保单</w:t>
      </w:r>
      <w:r w:rsidRPr="00EC6BC4"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撤销原则</w:t>
      </w:r>
    </w:p>
    <w:p w14:paraId="4ADF600B" w14:textId="77777777" w:rsidR="009935BC" w:rsidRDefault="00B7353D">
      <w:pPr>
        <w:pStyle w:val="ab"/>
        <w:snapToGrid w:val="0"/>
        <w:ind w:firstLineChars="20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1.开标前投保人放弃投保或项目发生中止、暂停的，可进行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val="en-US"/>
        </w:rPr>
        <w:t>撤销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；</w:t>
      </w:r>
    </w:p>
    <w:p w14:paraId="76746C92" w14:textId="77777777" w:rsidR="009935BC" w:rsidRDefault="00B7353D">
      <w:pPr>
        <w:pStyle w:val="ab"/>
        <w:snapToGrid w:val="0"/>
        <w:ind w:firstLineChars="20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2.开标前项目发生终止的，可进行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val="en-US"/>
        </w:rPr>
        <w:t>撤销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；</w:t>
      </w:r>
    </w:p>
    <w:p w14:paraId="6B76106D" w14:textId="6CB32DBD" w:rsidR="009935BC" w:rsidRDefault="00B7353D">
      <w:pPr>
        <w:pStyle w:val="ab"/>
        <w:snapToGrid w:val="0"/>
        <w:ind w:firstLineChars="20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3.除上述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val="en-US"/>
        </w:rPr>
        <w:t>2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种情形外均不予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val="en-US"/>
        </w:rPr>
        <w:t>撤销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。</w:t>
      </w:r>
    </w:p>
    <w:p w14:paraId="30EEA545" w14:textId="21CB8CDE" w:rsidR="00AF7391" w:rsidRPr="00EC6BC4" w:rsidRDefault="00AF7391" w:rsidP="00EC6BC4">
      <w:pPr>
        <w:pStyle w:val="ab"/>
        <w:snapToGrid w:val="0"/>
        <w:ind w:firstLineChars="200" w:firstLine="562"/>
        <w:jc w:val="left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 w:rsidRPr="00EC6BC4"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（</w:t>
      </w:r>
      <w:r w:rsidRPr="00EC6BC4"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2</w:t>
      </w:r>
      <w:r w:rsidRPr="00EC6BC4"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）担保保函撤销原则</w:t>
      </w:r>
    </w:p>
    <w:p w14:paraId="1C4BE51B" w14:textId="77777777" w:rsidR="00AF7391" w:rsidRDefault="00AF7391" w:rsidP="00AF7391">
      <w:pPr>
        <w:pStyle w:val="ab"/>
        <w:snapToGrid w:val="0"/>
        <w:jc w:val="left"/>
        <w:rPr>
          <w:rFonts w:eastAsiaTheme="minorEastAsia"/>
          <w:sz w:val="21"/>
          <w:szCs w:val="21"/>
          <w:lang w:val="en-US"/>
        </w:rPr>
      </w:pPr>
      <w:bookmarkStart w:id="36" w:name="_Toc24589"/>
      <w:bookmarkStart w:id="37" w:name="_Toc24140"/>
      <w:bookmarkStart w:id="38" w:name="_Toc28924"/>
      <w:r>
        <w:rPr>
          <w:rFonts w:eastAsiaTheme="minorEastAsia" w:hint="eastAsia"/>
          <w:sz w:val="21"/>
          <w:szCs w:val="21"/>
          <w:lang w:val="en-US"/>
        </w:rPr>
        <w:t>1.</w:t>
      </w:r>
      <w:r>
        <w:rPr>
          <w:rFonts w:eastAsiaTheme="minorEastAsia" w:hint="eastAsia"/>
          <w:sz w:val="21"/>
          <w:szCs w:val="21"/>
          <w:lang w:val="en-US"/>
        </w:rPr>
        <w:t>开标前，投标人撤回投标文</w:t>
      </w:r>
      <w:r>
        <w:rPr>
          <w:rFonts w:eastAsiaTheme="minorEastAsia"/>
          <w:sz w:val="21"/>
          <w:szCs w:val="21"/>
          <w:lang w:val="en-US"/>
        </w:rPr>
        <w:t>件或项目招标活动中止、暂停达</w:t>
      </w:r>
      <w:r>
        <w:rPr>
          <w:rFonts w:eastAsiaTheme="minorEastAsia"/>
          <w:sz w:val="21"/>
          <w:szCs w:val="21"/>
          <w:lang w:val="en-US"/>
        </w:rPr>
        <w:t>1</w:t>
      </w:r>
      <w:r>
        <w:rPr>
          <w:rFonts w:eastAsiaTheme="minorEastAsia" w:hint="eastAsia"/>
          <w:sz w:val="21"/>
          <w:szCs w:val="21"/>
          <w:lang w:val="en-US"/>
        </w:rPr>
        <w:t>2</w:t>
      </w:r>
      <w:r>
        <w:rPr>
          <w:rFonts w:eastAsiaTheme="minorEastAsia"/>
          <w:sz w:val="21"/>
          <w:szCs w:val="21"/>
          <w:lang w:val="en-US"/>
        </w:rPr>
        <w:t>个月的</w:t>
      </w:r>
      <w:r>
        <w:rPr>
          <w:rFonts w:eastAsiaTheme="minorEastAsia" w:hint="eastAsia"/>
          <w:sz w:val="21"/>
          <w:szCs w:val="21"/>
          <w:lang w:val="en-US"/>
        </w:rPr>
        <w:t>；</w:t>
      </w:r>
      <w:bookmarkEnd w:id="36"/>
      <w:bookmarkEnd w:id="37"/>
      <w:bookmarkEnd w:id="38"/>
      <w:r>
        <w:rPr>
          <w:rFonts w:eastAsiaTheme="minorEastAsia" w:hint="eastAsia"/>
          <w:sz w:val="21"/>
          <w:szCs w:val="21"/>
          <w:lang w:val="en-US"/>
        </w:rPr>
        <w:t xml:space="preserve"> </w:t>
      </w:r>
    </w:p>
    <w:p w14:paraId="26A1038C" w14:textId="77777777" w:rsidR="00AF7391" w:rsidRDefault="00AF7391" w:rsidP="00AF7391">
      <w:pPr>
        <w:pStyle w:val="ab"/>
        <w:snapToGrid w:val="0"/>
        <w:jc w:val="left"/>
        <w:rPr>
          <w:rFonts w:eastAsiaTheme="minorEastAsia"/>
          <w:sz w:val="21"/>
          <w:szCs w:val="21"/>
          <w:lang w:val="en-US"/>
        </w:rPr>
      </w:pPr>
      <w:r>
        <w:rPr>
          <w:rFonts w:eastAsiaTheme="minorEastAsia" w:hint="eastAsia"/>
          <w:sz w:val="21"/>
          <w:szCs w:val="21"/>
          <w:lang w:val="en-US"/>
        </w:rPr>
        <w:t>2.</w:t>
      </w:r>
      <w:r>
        <w:rPr>
          <w:rFonts w:eastAsiaTheme="minorEastAsia"/>
          <w:sz w:val="21"/>
          <w:szCs w:val="21"/>
          <w:lang w:val="en-US"/>
        </w:rPr>
        <w:t>如因项目不满足开标条件，出现流标、验标失败的</w:t>
      </w:r>
      <w:r>
        <w:rPr>
          <w:rFonts w:eastAsiaTheme="minorEastAsia" w:hint="eastAsia"/>
          <w:sz w:val="21"/>
          <w:szCs w:val="21"/>
          <w:lang w:val="en-US"/>
        </w:rPr>
        <w:t>；</w:t>
      </w:r>
    </w:p>
    <w:p w14:paraId="0A11C7F6" w14:textId="77777777" w:rsidR="00AF7391" w:rsidRDefault="00AF7391" w:rsidP="00AF7391">
      <w:pPr>
        <w:pStyle w:val="ab"/>
        <w:snapToGrid w:val="0"/>
        <w:jc w:val="left"/>
        <w:rPr>
          <w:rFonts w:eastAsiaTheme="minorEastAsia"/>
          <w:sz w:val="21"/>
          <w:szCs w:val="21"/>
          <w:lang w:val="en-US"/>
        </w:rPr>
      </w:pPr>
      <w:bookmarkStart w:id="39" w:name="_Toc22230"/>
      <w:bookmarkStart w:id="40" w:name="_Toc27698"/>
      <w:bookmarkStart w:id="41" w:name="_Toc30844"/>
      <w:r>
        <w:rPr>
          <w:rFonts w:eastAsiaTheme="minorEastAsia" w:hint="eastAsia"/>
          <w:sz w:val="21"/>
          <w:szCs w:val="21"/>
          <w:lang w:val="en-US"/>
        </w:rPr>
        <w:t>3.</w:t>
      </w:r>
      <w:r>
        <w:rPr>
          <w:rFonts w:eastAsiaTheme="minorEastAsia" w:hint="eastAsia"/>
          <w:sz w:val="21"/>
          <w:szCs w:val="21"/>
          <w:lang w:val="en-US"/>
        </w:rPr>
        <w:t>除上述</w:t>
      </w:r>
      <w:r>
        <w:rPr>
          <w:rFonts w:eastAsiaTheme="minorEastAsia" w:hint="eastAsia"/>
          <w:sz w:val="21"/>
          <w:szCs w:val="21"/>
          <w:lang w:val="en-US"/>
        </w:rPr>
        <w:t xml:space="preserve"> 2 </w:t>
      </w:r>
      <w:r>
        <w:rPr>
          <w:rFonts w:eastAsiaTheme="minorEastAsia" w:hint="eastAsia"/>
          <w:sz w:val="21"/>
          <w:szCs w:val="21"/>
          <w:lang w:val="en-US"/>
        </w:rPr>
        <w:t>种情形外均不予退保。</w:t>
      </w:r>
      <w:bookmarkEnd w:id="39"/>
      <w:bookmarkEnd w:id="40"/>
      <w:bookmarkEnd w:id="41"/>
      <w:r>
        <w:rPr>
          <w:rFonts w:eastAsiaTheme="minorEastAsia" w:hint="eastAsia"/>
          <w:sz w:val="21"/>
          <w:szCs w:val="21"/>
          <w:lang w:val="en-US"/>
        </w:rPr>
        <w:t xml:space="preserve"> </w:t>
      </w:r>
    </w:p>
    <w:p w14:paraId="18E7D626" w14:textId="77777777" w:rsidR="00AF7391" w:rsidRPr="00AF7391" w:rsidRDefault="00AF7391" w:rsidP="00AF7391">
      <w:pPr>
        <w:pStyle w:val="ab"/>
        <w:snapToGrid w:val="0"/>
        <w:ind w:firstLineChars="150" w:firstLine="315"/>
        <w:jc w:val="left"/>
        <w:rPr>
          <w:rFonts w:asciiTheme="minorEastAsia" w:eastAsiaTheme="minorEastAsia" w:hAnsiTheme="minorEastAsia" w:cstheme="minorEastAsia"/>
          <w:sz w:val="21"/>
          <w:szCs w:val="21"/>
          <w:lang w:val="en-US"/>
        </w:rPr>
      </w:pPr>
    </w:p>
    <w:p w14:paraId="2B611B50" w14:textId="77777777" w:rsidR="009935BC" w:rsidRDefault="00B7353D">
      <w:pPr>
        <w:widowControl/>
        <w:snapToGrid w:val="0"/>
        <w:spacing w:line="360" w:lineRule="auto"/>
        <w:jc w:val="left"/>
        <w:outlineLvl w:val="1"/>
        <w:rPr>
          <w:rFonts w:asciiTheme="minorEastAsia" w:hAnsiTheme="minorEastAsia" w:cstheme="minorEastAsia"/>
          <w:b/>
          <w:bCs/>
          <w:kern w:val="0"/>
          <w:sz w:val="30"/>
          <w:szCs w:val="30"/>
        </w:rPr>
      </w:pPr>
      <w:bookmarkStart w:id="42" w:name="_Toc27050"/>
      <w:bookmarkStart w:id="43" w:name="_Toc10608"/>
      <w:bookmarkStart w:id="44" w:name="_Toc20757"/>
      <w:bookmarkStart w:id="45" w:name="_Toc91605402"/>
      <w:r>
        <w:rPr>
          <w:rFonts w:asciiTheme="minorEastAsia" w:hAnsiTheme="minorEastAsia" w:cstheme="minorEastAsia" w:hint="eastAsia"/>
          <w:b/>
          <w:bCs/>
          <w:kern w:val="0"/>
          <w:sz w:val="30"/>
          <w:szCs w:val="30"/>
        </w:rPr>
        <w:t>3.2撤销申请</w:t>
      </w:r>
      <w:bookmarkEnd w:id="42"/>
      <w:bookmarkEnd w:id="43"/>
      <w:bookmarkEnd w:id="44"/>
      <w:bookmarkEnd w:id="45"/>
    </w:p>
    <w:p w14:paraId="47618D53" w14:textId="77777777" w:rsidR="009935BC" w:rsidRDefault="00B7353D">
      <w:pPr>
        <w:pStyle w:val="ab"/>
        <w:snapToGrid w:val="0"/>
        <w:ind w:firstLineChars="20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用户可在宣城市公共资源交易中心点击【用户中心】，选择【我的订单】-【我的投标保函】，根据对应的标段信息点击【查看】。</w:t>
      </w:r>
    </w:p>
    <w:p w14:paraId="04778B03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  <w:lang w:val="en-US"/>
        </w:rPr>
        <w:drawing>
          <wp:inline distT="0" distB="0" distL="0" distR="0" wp14:anchorId="747264C2" wp14:editId="63906CD2">
            <wp:extent cx="5270500" cy="27178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CAE1B" w14:textId="77777777" w:rsidR="009935BC" w:rsidRDefault="00B7353D">
      <w:pPr>
        <w:pStyle w:val="ab"/>
        <w:snapToGrid w:val="0"/>
        <w:ind w:firstLineChars="20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进入订单详情页后，点击【跳转金融机构】。</w:t>
      </w:r>
    </w:p>
    <w:p w14:paraId="5C502E9A" w14:textId="125BBE3B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/>
          <w:noProof/>
          <w:sz w:val="21"/>
          <w:szCs w:val="21"/>
        </w:rPr>
        <w:lastRenderedPageBreak/>
        <w:drawing>
          <wp:inline distT="0" distB="0" distL="0" distR="0" wp14:anchorId="36ABA85B" wp14:editId="72666C65">
            <wp:extent cx="5270500" cy="366966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5713" w14:textId="6BB67C77" w:rsidR="00AF7391" w:rsidRPr="00AF7391" w:rsidRDefault="00AF7391" w:rsidP="00AF7391">
      <w:pPr>
        <w:pStyle w:val="ab"/>
        <w:snapToGrid w:val="0"/>
        <w:ind w:firstLineChars="200" w:firstLine="562"/>
        <w:jc w:val="left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 w:rsidRPr="00AF7391"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（1）保险保单申请退保</w:t>
      </w:r>
    </w:p>
    <w:p w14:paraId="0B18C043" w14:textId="77777777" w:rsidR="009935BC" w:rsidRDefault="00B7353D">
      <w:pPr>
        <w:pStyle w:val="ab"/>
        <w:snapToGrid w:val="0"/>
        <w:ind w:firstLineChars="20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点击【申请退保】按钮，在申请退保弹层填写短信验证码、退保原因后提交保险公司处理退保。</w:t>
      </w:r>
    </w:p>
    <w:p w14:paraId="4F94768C" w14:textId="77777777" w:rsidR="009935BC" w:rsidRDefault="00B7353D">
      <w:pPr>
        <w:pStyle w:val="ab"/>
        <w:snapToGrid w:val="0"/>
        <w:ind w:firstLine="0"/>
        <w:jc w:val="left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/>
          <w:noProof/>
          <w:sz w:val="21"/>
          <w:szCs w:val="21"/>
        </w:rPr>
        <w:drawing>
          <wp:inline distT="0" distB="0" distL="0" distR="0" wp14:anchorId="5E594784" wp14:editId="2219714A">
            <wp:extent cx="5270500" cy="160972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B925" w14:textId="77777777" w:rsidR="009935BC" w:rsidRDefault="00B7353D">
      <w:pPr>
        <w:pStyle w:val="ab"/>
        <w:snapToGrid w:val="0"/>
        <w:ind w:firstLine="0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/>
          <w:noProof/>
          <w:sz w:val="21"/>
          <w:szCs w:val="21"/>
        </w:rPr>
        <w:lastRenderedPageBreak/>
        <w:drawing>
          <wp:inline distT="0" distB="0" distL="0" distR="0" wp14:anchorId="451BF1A9" wp14:editId="5C12A8B3">
            <wp:extent cx="4102100" cy="31877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F8394" w14:textId="77777777" w:rsidR="009935BC" w:rsidRDefault="00B7353D">
      <w:pPr>
        <w:pStyle w:val="ab"/>
        <w:snapToGrid w:val="0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您可以在订单详情处查看最终的退保结果。如退保成功，保险公司保费将退款至企业基本户。</w:t>
      </w:r>
    </w:p>
    <w:p w14:paraId="25B79504" w14:textId="579070FA" w:rsidR="009935BC" w:rsidRDefault="00B7353D">
      <w:pPr>
        <w:pStyle w:val="ab"/>
        <w:snapToGrid w:val="0"/>
        <w:ind w:firstLine="0"/>
        <w:rPr>
          <w:rFonts w:ascii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/>
          <w:noProof/>
          <w:sz w:val="21"/>
          <w:szCs w:val="21"/>
        </w:rPr>
        <w:drawing>
          <wp:inline distT="0" distB="0" distL="0" distR="0" wp14:anchorId="52DEBFBB" wp14:editId="466E4791">
            <wp:extent cx="5270500" cy="124015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62CA9" w14:textId="3F2615E6" w:rsidR="00AF7391" w:rsidRPr="00AF7391" w:rsidRDefault="00AF7391" w:rsidP="00AF7391">
      <w:pPr>
        <w:pStyle w:val="ab"/>
        <w:snapToGrid w:val="0"/>
        <w:ind w:firstLineChars="200" w:firstLine="562"/>
        <w:jc w:val="left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 w:rsidRPr="00AF7391"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（</w:t>
      </w:r>
      <w:r w:rsidRPr="00AF7391"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2</w:t>
      </w:r>
      <w:r w:rsidRPr="00AF7391"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）担保保函申请退保</w:t>
      </w:r>
    </w:p>
    <w:p w14:paraId="75F98575" w14:textId="77777777" w:rsidR="00AF7391" w:rsidRDefault="00AF7391" w:rsidP="00AF7391">
      <w:pPr>
        <w:widowControl/>
        <w:ind w:firstLine="420"/>
        <w:jc w:val="left"/>
      </w:pPr>
      <w:r>
        <w:rPr>
          <w:rFonts w:hint="eastAsia"/>
          <w:szCs w:val="21"/>
        </w:rPr>
        <w:t>投标人在支付完成后且在开标前，可主动进行退保。点击【退保】按钮。</w:t>
      </w:r>
    </w:p>
    <w:p w14:paraId="0081E300" w14:textId="77777777" w:rsidR="00AF7391" w:rsidRDefault="00AF7391" w:rsidP="00AF7391">
      <w:pPr>
        <w:widowControl/>
        <w:jc w:val="left"/>
      </w:pPr>
      <w:r>
        <w:rPr>
          <w:noProof/>
        </w:rPr>
        <w:drawing>
          <wp:inline distT="0" distB="0" distL="114300" distR="114300" wp14:anchorId="568C66F1" wp14:editId="63560251">
            <wp:extent cx="5266690" cy="2570480"/>
            <wp:effectExtent l="0" t="0" r="10160" b="127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E3678" w14:textId="77777777" w:rsidR="00AF7391" w:rsidRDefault="00AF7391" w:rsidP="00AF7391">
      <w:pPr>
        <w:widowControl/>
        <w:ind w:firstLine="420"/>
        <w:jc w:val="left"/>
        <w:rPr>
          <w:szCs w:val="21"/>
        </w:rPr>
      </w:pPr>
    </w:p>
    <w:p w14:paraId="7AAC474C" w14:textId="77777777" w:rsidR="00AF7391" w:rsidRDefault="00AF7391" w:rsidP="00AF7391">
      <w:pPr>
        <w:widowControl/>
        <w:ind w:firstLine="420"/>
        <w:jc w:val="left"/>
        <w:rPr>
          <w:sz w:val="18"/>
          <w:szCs w:val="18"/>
        </w:rPr>
      </w:pPr>
      <w:r>
        <w:rPr>
          <w:rFonts w:hint="eastAsia"/>
          <w:szCs w:val="21"/>
        </w:rPr>
        <w:t>弹出退保提示框，填写验证码、短信验证码以及退保原因，点击【确认】按钮</w:t>
      </w:r>
    </w:p>
    <w:p w14:paraId="3E3832AC" w14:textId="77777777" w:rsidR="00AF7391" w:rsidRDefault="00AF7391" w:rsidP="00AF7391">
      <w:r>
        <w:rPr>
          <w:noProof/>
        </w:rPr>
        <w:lastRenderedPageBreak/>
        <w:drawing>
          <wp:inline distT="0" distB="0" distL="114300" distR="114300" wp14:anchorId="75A3C44D" wp14:editId="26AEA6E0">
            <wp:extent cx="5266690" cy="2570480"/>
            <wp:effectExtent l="0" t="0" r="10160" b="127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CBCB1" w14:textId="77777777" w:rsidR="00AF7391" w:rsidRDefault="00AF7391" w:rsidP="00AF7391">
      <w:pPr>
        <w:ind w:firstLine="420"/>
        <w:rPr>
          <w:szCs w:val="21"/>
        </w:rPr>
      </w:pPr>
    </w:p>
    <w:p w14:paraId="56DF7B5C" w14:textId="77777777" w:rsidR="00AF7391" w:rsidRDefault="00AF7391" w:rsidP="00AF7391">
      <w:pPr>
        <w:widowControl/>
        <w:ind w:firstLine="420"/>
        <w:jc w:val="left"/>
        <w:rPr>
          <w:szCs w:val="21"/>
        </w:rPr>
      </w:pPr>
      <w:r>
        <w:rPr>
          <w:rFonts w:hint="eastAsia"/>
          <w:szCs w:val="21"/>
        </w:rPr>
        <w:t>退保订单提交成功后，待担保公司进行审核；退款审核通过后，担保费原路退回至投标企业付款账户。</w:t>
      </w:r>
    </w:p>
    <w:p w14:paraId="5B4B04B4" w14:textId="384101C6" w:rsidR="00AF7391" w:rsidRPr="00AF7391" w:rsidRDefault="00AF7391">
      <w:pPr>
        <w:pStyle w:val="ab"/>
        <w:snapToGrid w:val="0"/>
        <w:ind w:firstLine="0"/>
        <w:rPr>
          <w:rFonts w:asciiTheme="minorEastAsia" w:hAnsiTheme="minorEastAsia" w:cstheme="minorEastAsia"/>
          <w:szCs w:val="21"/>
          <w:lang w:val="en-US"/>
        </w:rPr>
      </w:pPr>
      <w:r>
        <w:rPr>
          <w:noProof/>
        </w:rPr>
        <w:drawing>
          <wp:inline distT="0" distB="0" distL="114300" distR="114300" wp14:anchorId="30EDEB50" wp14:editId="3269227F">
            <wp:extent cx="5266690" cy="2570480"/>
            <wp:effectExtent l="0" t="0" r="10160" b="127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391" w:rsidRPr="00AF73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2560C" w14:textId="77777777" w:rsidR="008811A6" w:rsidRDefault="008811A6">
      <w:r>
        <w:separator/>
      </w:r>
    </w:p>
  </w:endnote>
  <w:endnote w:type="continuationSeparator" w:id="0">
    <w:p w14:paraId="567F1772" w14:textId="77777777" w:rsidR="008811A6" w:rsidRDefault="00881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-简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76D19" w14:textId="77777777" w:rsidR="009935BC" w:rsidRDefault="009935BC">
    <w:pPr>
      <w:pStyle w:val="a8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65D5F3" w14:textId="311E2968" w:rsidR="009935BC" w:rsidRDefault="008811A6" w:rsidP="00920170">
    <w:pPr>
      <w:pStyle w:val="a8"/>
      <w:tabs>
        <w:tab w:val="clear" w:pos="4153"/>
        <w:tab w:val="center" w:pos="4150"/>
        <w:tab w:val="left" w:pos="4970"/>
      </w:tabs>
    </w:pPr>
    <w:r>
      <w:rPr>
        <w:noProof/>
      </w:rPr>
      <w:pict w14:anchorId="7F897941">
        <v:shapetype id="_x0000_t202" coordsize="21600,21600" o:spt="202" path="m,l,21600r21600,l21600,xe">
          <v:stroke joinstyle="miter"/>
          <v:path gradientshapeok="t" o:connecttype="rect"/>
        </v:shapetype>
        <v:shape id="文本框 9" o:spid="_x0000_s2049" type="#_x0000_t202" style="position:absolute;margin-left:150.95pt;margin-top:1.7pt;width:112.2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" filled="f" stroked="f" strokeweight=".5pt">
          <v:textbox inset="0,0,0,0">
            <w:txbxContent>
              <w:p w14:paraId="2A8E534B" w14:textId="1A90BE98" w:rsidR="00EE3D97" w:rsidRDefault="00EE3D97" w:rsidP="00EE3D97">
                <w:pPr>
                  <w:snapToGrid w:val="0"/>
                  <w:jc w:val="center"/>
                  <w:rPr>
                    <w:sz w:val="18"/>
                  </w:rPr>
                </w:pPr>
                <w:r>
                  <w:rPr>
                    <w:sz w:val="18"/>
                  </w:rPr>
                  <w:t>第</w:t>
                </w:r>
                <w:r>
                  <w:rPr>
                    <w:sz w:val="18"/>
                  </w:rPr>
                  <w:t xml:space="preserve">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3</w:t>
                </w:r>
                <w:r>
                  <w:rPr>
                    <w:sz w:val="18"/>
                  </w:rPr>
                  <w:fldChar w:fldCharType="end"/>
                </w:r>
                <w:r>
                  <w:rPr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页</w:t>
                </w:r>
                <w:r>
                  <w:rPr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共</w:t>
                </w:r>
                <w:r>
                  <w:rPr>
                    <w:sz w:val="18"/>
                  </w:rPr>
                  <w:t xml:space="preserve"> 1</w:t>
                </w:r>
                <w:r w:rsidR="002C13DD">
                  <w:rPr>
                    <w:sz w:val="18"/>
                  </w:rPr>
                  <w:t>9</w:t>
                </w:r>
                <w:r>
                  <w:rPr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C6CC0" w14:textId="77777777" w:rsidR="008811A6" w:rsidRDefault="008811A6">
      <w:r>
        <w:separator/>
      </w:r>
    </w:p>
  </w:footnote>
  <w:footnote w:type="continuationSeparator" w:id="0">
    <w:p w14:paraId="57BA6C5A" w14:textId="77777777" w:rsidR="008811A6" w:rsidRDefault="00881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CC56E" w14:textId="77777777" w:rsidR="009935BC" w:rsidRDefault="009935BC">
    <w:pPr>
      <w:pStyle w:val="a9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424C2" w14:textId="77777777" w:rsidR="009935BC" w:rsidRDefault="009935BC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C88C34"/>
    <w:multiLevelType w:val="multilevel"/>
    <w:tmpl w:val="5DC88C34"/>
    <w:lvl w:ilvl="0">
      <w:start w:val="1"/>
      <w:numFmt w:val="chineseCounting"/>
      <w:pStyle w:val="a"/>
      <w:suff w:val="space"/>
      <w:lvlText w:val="第%1章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eastAsia"/>
      </w:rPr>
    </w:lvl>
    <w:lvl w:ilvl="1">
      <w:start w:val="1"/>
      <w:numFmt w:val="chineseCounting"/>
      <w:pStyle w:val="a0"/>
      <w:lvlText w:val="第%2节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2932F22"/>
    <w:rsid w:val="0003347B"/>
    <w:rsid w:val="00090CA0"/>
    <w:rsid w:val="000952E0"/>
    <w:rsid w:val="000B243E"/>
    <w:rsid w:val="001D3FCA"/>
    <w:rsid w:val="00203945"/>
    <w:rsid w:val="00244729"/>
    <w:rsid w:val="00246348"/>
    <w:rsid w:val="002954F9"/>
    <w:rsid w:val="002C13DD"/>
    <w:rsid w:val="002E5078"/>
    <w:rsid w:val="00340DD2"/>
    <w:rsid w:val="00341DC8"/>
    <w:rsid w:val="00363FF2"/>
    <w:rsid w:val="00391E31"/>
    <w:rsid w:val="003935B3"/>
    <w:rsid w:val="003D24DC"/>
    <w:rsid w:val="00407435"/>
    <w:rsid w:val="0044285B"/>
    <w:rsid w:val="00451EDE"/>
    <w:rsid w:val="00452BFB"/>
    <w:rsid w:val="00477C70"/>
    <w:rsid w:val="00527899"/>
    <w:rsid w:val="005A253A"/>
    <w:rsid w:val="005E1B23"/>
    <w:rsid w:val="00624685"/>
    <w:rsid w:val="00626FD5"/>
    <w:rsid w:val="006374EA"/>
    <w:rsid w:val="00674FC0"/>
    <w:rsid w:val="0068049B"/>
    <w:rsid w:val="0071069E"/>
    <w:rsid w:val="007A7560"/>
    <w:rsid w:val="007D7F4A"/>
    <w:rsid w:val="008152CE"/>
    <w:rsid w:val="008811A6"/>
    <w:rsid w:val="008E24B2"/>
    <w:rsid w:val="00920170"/>
    <w:rsid w:val="00946DBE"/>
    <w:rsid w:val="009935BC"/>
    <w:rsid w:val="009C313F"/>
    <w:rsid w:val="00A1119A"/>
    <w:rsid w:val="00A2683E"/>
    <w:rsid w:val="00A33818"/>
    <w:rsid w:val="00A77A33"/>
    <w:rsid w:val="00A83386"/>
    <w:rsid w:val="00AF218D"/>
    <w:rsid w:val="00AF7391"/>
    <w:rsid w:val="00B56F9A"/>
    <w:rsid w:val="00B7353D"/>
    <w:rsid w:val="00B93013"/>
    <w:rsid w:val="00BC6B08"/>
    <w:rsid w:val="00BE74DA"/>
    <w:rsid w:val="00C128EF"/>
    <w:rsid w:val="00CB17EB"/>
    <w:rsid w:val="00D25D58"/>
    <w:rsid w:val="00DB64CC"/>
    <w:rsid w:val="00DB6DC7"/>
    <w:rsid w:val="00DF6F68"/>
    <w:rsid w:val="00E05348"/>
    <w:rsid w:val="00EC6BC4"/>
    <w:rsid w:val="00EE3D97"/>
    <w:rsid w:val="00F048B4"/>
    <w:rsid w:val="00F14939"/>
    <w:rsid w:val="00F25B7A"/>
    <w:rsid w:val="00F42073"/>
    <w:rsid w:val="0328257D"/>
    <w:rsid w:val="054E2C17"/>
    <w:rsid w:val="056A7ABD"/>
    <w:rsid w:val="05933E14"/>
    <w:rsid w:val="07C15360"/>
    <w:rsid w:val="081567AE"/>
    <w:rsid w:val="08661203"/>
    <w:rsid w:val="0DF23AED"/>
    <w:rsid w:val="0F557ABE"/>
    <w:rsid w:val="0F8572B9"/>
    <w:rsid w:val="10D512D1"/>
    <w:rsid w:val="127E295E"/>
    <w:rsid w:val="12932F22"/>
    <w:rsid w:val="168846FA"/>
    <w:rsid w:val="168E7963"/>
    <w:rsid w:val="19F55988"/>
    <w:rsid w:val="1AC42B0A"/>
    <w:rsid w:val="1D72629A"/>
    <w:rsid w:val="1F1C0C00"/>
    <w:rsid w:val="209B3475"/>
    <w:rsid w:val="256E7938"/>
    <w:rsid w:val="266322CD"/>
    <w:rsid w:val="2910361A"/>
    <w:rsid w:val="29BB1989"/>
    <w:rsid w:val="2A4F6A42"/>
    <w:rsid w:val="2C002CFC"/>
    <w:rsid w:val="2DAC6A65"/>
    <w:rsid w:val="2F7779CA"/>
    <w:rsid w:val="30E92EB5"/>
    <w:rsid w:val="32006331"/>
    <w:rsid w:val="338B435C"/>
    <w:rsid w:val="36FF6750"/>
    <w:rsid w:val="388D2C35"/>
    <w:rsid w:val="39CD75AA"/>
    <w:rsid w:val="3A4644BD"/>
    <w:rsid w:val="3ABB1FEF"/>
    <w:rsid w:val="3CD65871"/>
    <w:rsid w:val="3D0E38BD"/>
    <w:rsid w:val="3DD0130E"/>
    <w:rsid w:val="3E674B40"/>
    <w:rsid w:val="3E6A3C64"/>
    <w:rsid w:val="3ED43594"/>
    <w:rsid w:val="3F3211BA"/>
    <w:rsid w:val="3FC943DA"/>
    <w:rsid w:val="41A479B5"/>
    <w:rsid w:val="422752D9"/>
    <w:rsid w:val="42D66111"/>
    <w:rsid w:val="44B130C3"/>
    <w:rsid w:val="451543DD"/>
    <w:rsid w:val="47250250"/>
    <w:rsid w:val="47341A1E"/>
    <w:rsid w:val="4A6B166B"/>
    <w:rsid w:val="4CE74314"/>
    <w:rsid w:val="4D0D5AAB"/>
    <w:rsid w:val="4E084399"/>
    <w:rsid w:val="5135061A"/>
    <w:rsid w:val="5254311F"/>
    <w:rsid w:val="54930254"/>
    <w:rsid w:val="55CD2066"/>
    <w:rsid w:val="57363960"/>
    <w:rsid w:val="5A94505C"/>
    <w:rsid w:val="5EB05818"/>
    <w:rsid w:val="5F7343FC"/>
    <w:rsid w:val="60477901"/>
    <w:rsid w:val="639F6D93"/>
    <w:rsid w:val="63B061D8"/>
    <w:rsid w:val="64B31C67"/>
    <w:rsid w:val="65522981"/>
    <w:rsid w:val="65AB0316"/>
    <w:rsid w:val="677A7B0A"/>
    <w:rsid w:val="6A7777D4"/>
    <w:rsid w:val="6EEF419F"/>
    <w:rsid w:val="70802F2E"/>
    <w:rsid w:val="709B7C8A"/>
    <w:rsid w:val="71FE5706"/>
    <w:rsid w:val="75B358F8"/>
    <w:rsid w:val="761A537B"/>
    <w:rsid w:val="76600DEC"/>
    <w:rsid w:val="78772BEB"/>
    <w:rsid w:val="7AB3072F"/>
    <w:rsid w:val="7DC96433"/>
    <w:rsid w:val="7E165A83"/>
    <w:rsid w:val="7FAF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220FF81"/>
  <w15:docId w15:val="{6EC99D0F-601B-DC45-B6B1-12612D85A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annotation text"/>
    <w:basedOn w:val="a1"/>
    <w:qFormat/>
    <w:pPr>
      <w:jc w:val="left"/>
    </w:pPr>
  </w:style>
  <w:style w:type="paragraph" w:styleId="a6">
    <w:name w:val="Balloon Text"/>
    <w:basedOn w:val="a1"/>
    <w:link w:val="a7"/>
    <w:qFormat/>
    <w:rPr>
      <w:sz w:val="18"/>
      <w:szCs w:val="18"/>
    </w:rPr>
  </w:style>
  <w:style w:type="paragraph" w:styleId="a8">
    <w:name w:val="footer"/>
    <w:basedOn w:val="a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  <w:lang w:val="zh-CN"/>
    </w:rPr>
  </w:style>
  <w:style w:type="paragraph" w:styleId="a9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1"/>
    <w:next w:val="a1"/>
    <w:uiPriority w:val="39"/>
    <w:qFormat/>
  </w:style>
  <w:style w:type="paragraph" w:styleId="TOC2">
    <w:name w:val="toc 2"/>
    <w:basedOn w:val="a1"/>
    <w:next w:val="a1"/>
    <w:uiPriority w:val="39"/>
    <w:qFormat/>
    <w:pPr>
      <w:ind w:leftChars="200" w:left="420"/>
    </w:pPr>
  </w:style>
  <w:style w:type="character" w:styleId="aa">
    <w:name w:val="Hyperlink"/>
    <w:basedOn w:val="a2"/>
    <w:uiPriority w:val="99"/>
    <w:unhideWhenUsed/>
    <w:qFormat/>
    <w:rPr>
      <w:color w:val="0563C1" w:themeColor="hyperlink"/>
      <w:u w:val="single"/>
    </w:rPr>
  </w:style>
  <w:style w:type="paragraph" w:customStyle="1" w:styleId="1">
    <w:name w:val="1"/>
    <w:basedOn w:val="a1"/>
    <w:qFormat/>
  </w:style>
  <w:style w:type="paragraph" w:customStyle="1" w:styleId="IndentNormal">
    <w:name w:val="Indent Normal"/>
    <w:basedOn w:val="a1"/>
    <w:qFormat/>
    <w:pPr>
      <w:ind w:firstLineChars="150" w:firstLine="150"/>
    </w:pPr>
    <w:rPr>
      <w:sz w:val="24"/>
    </w:rPr>
  </w:style>
  <w:style w:type="paragraph" w:customStyle="1" w:styleId="WPSOffice1">
    <w:name w:val="WPSOffice手动目录 1"/>
    <w:qFormat/>
    <w:rPr>
      <w:rFonts w:ascii="Times New Roman" w:hAnsi="Times New Roman"/>
    </w:rPr>
  </w:style>
  <w:style w:type="paragraph" w:customStyle="1" w:styleId="WPSOffice2">
    <w:name w:val="WPSOffice手动目录 2"/>
    <w:qFormat/>
    <w:pPr>
      <w:ind w:leftChars="200" w:left="200"/>
    </w:pPr>
    <w:rPr>
      <w:rFonts w:ascii="Times New Roman" w:hAnsi="Times New Roman"/>
    </w:rPr>
  </w:style>
  <w:style w:type="paragraph" w:customStyle="1" w:styleId="10">
    <w:name w:val="样式1"/>
    <w:basedOn w:val="a1"/>
    <w:qFormat/>
    <w:pPr>
      <w:spacing w:line="300" w:lineRule="auto"/>
      <w:ind w:firstLine="480"/>
    </w:pPr>
    <w:rPr>
      <w:sz w:val="24"/>
    </w:rPr>
  </w:style>
  <w:style w:type="paragraph" w:customStyle="1" w:styleId="11">
    <w:name w:val="无间隔1"/>
    <w:uiPriority w:val="1"/>
    <w:qFormat/>
    <w:pPr>
      <w:widowControl w:val="0"/>
      <w:spacing w:line="360" w:lineRule="auto"/>
    </w:pPr>
    <w:rPr>
      <w:rFonts w:ascii="Times New Roman" w:hAnsi="Times New Roman"/>
      <w:kern w:val="2"/>
      <w:sz w:val="21"/>
      <w:szCs w:val="24"/>
    </w:rPr>
  </w:style>
  <w:style w:type="paragraph" w:customStyle="1" w:styleId="ab">
    <w:name w:val="正文内容"/>
    <w:basedOn w:val="a1"/>
    <w:qFormat/>
    <w:pPr>
      <w:spacing w:line="360" w:lineRule="auto"/>
      <w:ind w:firstLine="420"/>
    </w:pPr>
    <w:rPr>
      <w:rFonts w:eastAsia="宋体-简"/>
      <w:sz w:val="24"/>
      <w:lang w:val="zh-CN"/>
    </w:rPr>
  </w:style>
  <w:style w:type="paragraph" w:customStyle="1" w:styleId="a0">
    <w:name w:val="二级标题"/>
    <w:basedOn w:val="a"/>
    <w:next w:val="ab"/>
    <w:qFormat/>
    <w:pPr>
      <w:numPr>
        <w:ilvl w:val="1"/>
      </w:numPr>
      <w:tabs>
        <w:tab w:val="left" w:pos="1320"/>
      </w:tabs>
      <w:jc w:val="left"/>
      <w:outlineLvl w:val="1"/>
    </w:pPr>
    <w:rPr>
      <w:sz w:val="32"/>
    </w:rPr>
  </w:style>
  <w:style w:type="paragraph" w:customStyle="1" w:styleId="a">
    <w:name w:val="一级标题"/>
    <w:basedOn w:val="12"/>
    <w:qFormat/>
    <w:pPr>
      <w:numPr>
        <w:numId w:val="1"/>
      </w:numPr>
      <w:spacing w:line="360" w:lineRule="auto"/>
      <w:ind w:firstLineChars="0"/>
      <w:jc w:val="center"/>
      <w:outlineLvl w:val="0"/>
    </w:pPr>
    <w:rPr>
      <w:rFonts w:ascii="Times New Roman" w:hAnsi="Times New Roman"/>
      <w:b/>
      <w:sz w:val="44"/>
    </w:rPr>
  </w:style>
  <w:style w:type="paragraph" w:customStyle="1" w:styleId="12">
    <w:name w:val="列出段落1"/>
    <w:basedOn w:val="a1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a7">
    <w:name w:val="批注框文本 字符"/>
    <w:basedOn w:val="a2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2.xml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20" Type="http://schemas.openxmlformats.org/officeDocument/2006/relationships/image" Target="media/image1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19</Pages>
  <Words>368</Words>
  <Characters>2102</Characters>
  <Application>Microsoft Office Word</Application>
  <DocSecurity>0</DocSecurity>
  <Lines>17</Lines>
  <Paragraphs>4</Paragraphs>
  <ScaleCrop>false</ScaleCrop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Ling</cp:lastModifiedBy>
  <cp:revision>33</cp:revision>
  <dcterms:created xsi:type="dcterms:W3CDTF">2020-04-08T09:42:00Z</dcterms:created>
  <dcterms:modified xsi:type="dcterms:W3CDTF">2021-12-28T09:36:00Z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2052-3.3.0.5120</vt:lpwstr>
  </property>
</Properties>
</file>