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ms-word.document.macroEnabled.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黑体" w:hAnsi="Arial" w:eastAsia="黑体"/>
          <w:b/>
          <w:color w:val="auto"/>
          <w:sz w:val="28"/>
          <w:highlight w:val="none"/>
        </w:rPr>
      </w:pPr>
      <w:r>
        <w:rPr>
          <w:rFonts w:hint="eastAsia" w:ascii="黑体" w:hAnsi="Arial" w:eastAsia="黑体"/>
          <w:b/>
          <w:color w:val="auto"/>
          <w:sz w:val="28"/>
          <w:highlight w:val="none"/>
          <w:lang w:val="en-US" w:eastAsia="zh-CN"/>
        </w:rPr>
        <w:t xml:space="preserve">           </w:t>
      </w:r>
      <w:r>
        <w:rPr>
          <w:rFonts w:hint="eastAsia" w:ascii="黑体" w:hAnsi="Arial" w:eastAsia="黑体"/>
          <w:b/>
          <w:color w:val="auto"/>
          <w:sz w:val="28"/>
          <w:highlight w:val="none"/>
        </w:rPr>
        <w:t>项目编号：</w:t>
      </w:r>
      <w:r>
        <w:rPr>
          <w:rFonts w:hint="eastAsia" w:ascii="黑体" w:hAnsi="Arial" w:eastAsia="黑体"/>
          <w:b/>
          <w:color w:val="auto"/>
          <w:sz w:val="28"/>
          <w:highlight w:val="none"/>
          <w:u w:val="single"/>
          <w:lang w:val="en-US" w:eastAsia="zh-CN"/>
        </w:rPr>
        <w:t xml:space="preserve">               </w:t>
      </w:r>
      <w:r>
        <w:rPr>
          <w:rFonts w:ascii="黑体" w:hAnsi="Arial" w:eastAsia="黑体"/>
          <w:b/>
          <w:color w:val="auto"/>
          <w:sz w:val="28"/>
          <w:highlight w:val="none"/>
        </w:rPr>
        <w:t xml:space="preserve">   </w:t>
      </w:r>
      <w:r>
        <w:rPr>
          <w:rFonts w:hint="eastAsia" w:ascii="黑体" w:hAnsi="Arial" w:eastAsia="黑体"/>
          <w:b/>
          <w:color w:val="auto"/>
          <w:sz w:val="28"/>
          <w:highlight w:val="none"/>
        </w:rPr>
        <w:t xml:space="preserve">  </w:t>
      </w:r>
    </w:p>
    <w:p>
      <w:pPr>
        <w:rPr>
          <w:rFonts w:hint="eastAsia" w:ascii="黑体" w:hAnsi="黑体" w:eastAsia="黑体"/>
          <w:b/>
          <w:color w:val="auto"/>
          <w:spacing w:val="-20"/>
          <w:sz w:val="36"/>
          <w:szCs w:val="36"/>
          <w:highlight w:val="none"/>
        </w:rPr>
      </w:pPr>
      <w:r>
        <w:rPr>
          <w:rFonts w:hint="eastAsia" w:ascii="黑体" w:hAnsi="黑体" w:eastAsia="黑体"/>
          <w:b/>
          <w:color w:val="auto"/>
          <w:spacing w:val="-20"/>
          <w:sz w:val="36"/>
          <w:szCs w:val="36"/>
          <w:highlight w:val="none"/>
        </w:rPr>
        <w:t xml:space="preserve">                    </w:t>
      </w:r>
    </w:p>
    <w:p>
      <w:pPr>
        <w:jc w:val="center"/>
        <w:rPr>
          <w:rFonts w:hint="eastAsia" w:ascii="宋体" w:hAnsi="宋体" w:eastAsia="宋体"/>
          <w:color w:val="auto"/>
          <w:sz w:val="48"/>
          <w:szCs w:val="52"/>
          <w:highlight w:val="none"/>
        </w:rPr>
      </w:pPr>
      <w:r>
        <w:rPr>
          <w:rFonts w:hint="eastAsia" w:ascii="黑体" w:hAnsi="黑体" w:eastAsia="黑体"/>
          <w:color w:val="auto"/>
          <w:sz w:val="52"/>
          <w:szCs w:val="52"/>
          <w:highlight w:val="none"/>
          <w:u w:val="single"/>
        </w:rPr>
        <w:t xml:space="preserve">                 </w:t>
      </w:r>
      <w:r>
        <w:rPr>
          <w:rFonts w:hint="eastAsia" w:ascii="黑体" w:hAnsi="黑体" w:eastAsia="黑体"/>
          <w:color w:val="auto"/>
          <w:sz w:val="52"/>
          <w:szCs w:val="52"/>
          <w:highlight w:val="none"/>
        </w:rPr>
        <w:t>采购项目</w:t>
      </w:r>
    </w:p>
    <w:p>
      <w:pPr>
        <w:spacing w:afterLines="50"/>
        <w:jc w:val="center"/>
        <w:rPr>
          <w:rFonts w:hint="eastAsia" w:ascii="宋体" w:hAnsi="宋体" w:eastAsia="宋体"/>
          <w:color w:val="auto"/>
          <w:sz w:val="74"/>
          <w:szCs w:val="74"/>
          <w:highlight w:val="none"/>
        </w:rPr>
      </w:pPr>
    </w:p>
    <w:p>
      <w:pPr>
        <w:spacing w:afterLines="50"/>
        <w:jc w:val="center"/>
        <w:rPr>
          <w:rFonts w:hint="eastAsia" w:ascii="宋体" w:hAnsi="宋体" w:eastAsia="宋体"/>
          <w:color w:val="auto"/>
          <w:sz w:val="74"/>
          <w:szCs w:val="74"/>
          <w:highlight w:val="none"/>
        </w:rPr>
      </w:pPr>
      <w:r>
        <w:rPr>
          <w:rFonts w:hint="eastAsia" w:ascii="宋体" w:hAnsi="宋体" w:eastAsia="宋体"/>
          <w:color w:val="auto"/>
          <w:sz w:val="74"/>
          <w:szCs w:val="74"/>
          <w:highlight w:val="none"/>
        </w:rPr>
        <w:t>谈</w:t>
      </w:r>
    </w:p>
    <w:p>
      <w:pPr>
        <w:spacing w:afterLines="50"/>
        <w:jc w:val="center"/>
        <w:rPr>
          <w:rFonts w:hint="eastAsia" w:ascii="宋体" w:hAnsi="宋体" w:eastAsia="宋体"/>
          <w:color w:val="auto"/>
          <w:sz w:val="74"/>
          <w:szCs w:val="74"/>
          <w:highlight w:val="none"/>
        </w:rPr>
      </w:pPr>
      <w:r>
        <w:rPr>
          <w:rFonts w:hint="eastAsia" w:ascii="宋体" w:hAnsi="宋体" w:eastAsia="宋体"/>
          <w:color w:val="auto"/>
          <w:sz w:val="74"/>
          <w:szCs w:val="74"/>
          <w:highlight w:val="none"/>
        </w:rPr>
        <w:t>判</w:t>
      </w:r>
    </w:p>
    <w:p>
      <w:pPr>
        <w:spacing w:afterLines="50"/>
        <w:jc w:val="center"/>
        <w:rPr>
          <w:rFonts w:hint="eastAsia" w:ascii="宋体" w:hAnsi="宋体" w:eastAsia="宋体"/>
          <w:color w:val="auto"/>
          <w:sz w:val="74"/>
          <w:szCs w:val="74"/>
          <w:highlight w:val="none"/>
        </w:rPr>
      </w:pPr>
      <w:r>
        <w:rPr>
          <w:rFonts w:hint="eastAsia" w:ascii="宋体" w:hAnsi="宋体" w:eastAsia="宋体"/>
          <w:color w:val="auto"/>
          <w:sz w:val="74"/>
          <w:szCs w:val="74"/>
          <w:highlight w:val="none"/>
        </w:rPr>
        <w:t>文</w:t>
      </w:r>
    </w:p>
    <w:p>
      <w:pPr>
        <w:spacing w:afterLines="50"/>
        <w:jc w:val="center"/>
        <w:rPr>
          <w:rFonts w:hint="eastAsia" w:ascii="宋体" w:hAnsi="宋体" w:eastAsia="宋体"/>
          <w:color w:val="auto"/>
          <w:sz w:val="52"/>
          <w:szCs w:val="52"/>
          <w:highlight w:val="none"/>
        </w:rPr>
      </w:pPr>
      <w:r>
        <w:rPr>
          <w:rFonts w:hint="eastAsia" w:ascii="宋体" w:hAnsi="宋体" w:eastAsia="宋体"/>
          <w:color w:val="auto"/>
          <w:sz w:val="74"/>
          <w:szCs w:val="74"/>
          <w:highlight w:val="none"/>
        </w:rPr>
        <w:t>件</w:t>
      </w:r>
    </w:p>
    <w:p>
      <w:pPr>
        <w:jc w:val="center"/>
        <w:rPr>
          <w:rFonts w:hint="eastAsia" w:ascii="宋体" w:hAnsi="宋体" w:eastAsia="宋体"/>
          <w:b/>
          <w:color w:val="auto"/>
          <w:sz w:val="30"/>
          <w:szCs w:val="30"/>
          <w:highlight w:val="none"/>
        </w:rPr>
      </w:pPr>
    </w:p>
    <w:p>
      <w:pPr>
        <w:jc w:val="center"/>
        <w:rPr>
          <w:rFonts w:hint="eastAsia" w:ascii="宋体" w:hAnsi="宋体" w:eastAsia="宋体"/>
          <w:b/>
          <w:color w:val="auto"/>
          <w:sz w:val="30"/>
          <w:szCs w:val="30"/>
          <w:highlight w:val="none"/>
        </w:rPr>
      </w:pPr>
    </w:p>
    <w:p>
      <w:pPr>
        <w:jc w:val="center"/>
        <w:rPr>
          <w:rFonts w:hint="eastAsia" w:ascii="宋体" w:hAnsi="宋体" w:eastAsia="宋体"/>
          <w:b/>
          <w:color w:val="auto"/>
          <w:sz w:val="30"/>
          <w:szCs w:val="30"/>
          <w:highlight w:val="none"/>
        </w:rPr>
      </w:pPr>
    </w:p>
    <w:p>
      <w:pPr>
        <w:ind w:firstLine="452" w:firstLineChars="150"/>
        <w:rPr>
          <w:rFonts w:hint="eastAsia" w:ascii="黑体" w:hAnsi="Arial" w:eastAsia="黑体"/>
          <w:b/>
          <w:color w:val="auto"/>
          <w:sz w:val="30"/>
          <w:szCs w:val="30"/>
          <w:highlight w:val="none"/>
          <w:u w:val="single"/>
        </w:rPr>
      </w:pPr>
      <w:r>
        <w:rPr>
          <w:rFonts w:hint="eastAsia" w:ascii="黑体" w:hAnsi="Arial" w:eastAsia="黑体"/>
          <w:b/>
          <w:color w:val="auto"/>
          <w:sz w:val="30"/>
          <w:szCs w:val="30"/>
          <w:highlight w:val="none"/>
        </w:rPr>
        <w:t>采   购   人：</w:t>
      </w:r>
      <w:r>
        <w:rPr>
          <w:rFonts w:hint="eastAsia" w:ascii="黑体" w:hAnsi="Arial" w:eastAsia="黑体"/>
          <w:b/>
          <w:color w:val="auto"/>
          <w:sz w:val="30"/>
          <w:szCs w:val="30"/>
          <w:highlight w:val="none"/>
          <w:u w:val="single"/>
        </w:rPr>
        <w:t xml:space="preserve">                       </w:t>
      </w:r>
    </w:p>
    <w:p>
      <w:pPr>
        <w:pStyle w:val="15"/>
        <w:shd w:val="clear" w:color="auto" w:fill="FFFFFF"/>
        <w:spacing w:beforeLines="50" w:beforeAutospacing="0" w:afterLines="50" w:afterAutospacing="0" w:line="405" w:lineRule="atLeast"/>
        <w:ind w:firstLine="482"/>
        <w:rPr>
          <w:rFonts w:hint="eastAsia" w:ascii="黑体" w:hAnsi="Arial" w:eastAsia="黑体"/>
          <w:b/>
          <w:color w:val="auto"/>
          <w:sz w:val="30"/>
          <w:szCs w:val="30"/>
          <w:highlight w:val="none"/>
          <w:u w:val="single"/>
        </w:rPr>
      </w:pPr>
      <w:r>
        <w:rPr>
          <w:rFonts w:hint="eastAsia" w:ascii="黑体" w:hAnsi="Arial" w:eastAsia="黑体"/>
          <w:b/>
          <w:color w:val="auto"/>
          <w:sz w:val="30"/>
          <w:szCs w:val="30"/>
          <w:highlight w:val="none"/>
        </w:rPr>
        <w:t>采购代理机构：</w:t>
      </w:r>
      <w:r>
        <w:rPr>
          <w:rFonts w:hint="eastAsia" w:ascii="黑体" w:hAnsi="Arial" w:eastAsia="黑体"/>
          <w:b/>
          <w:color w:val="auto"/>
          <w:sz w:val="30"/>
          <w:szCs w:val="30"/>
          <w:highlight w:val="none"/>
          <w:u w:val="single"/>
        </w:rPr>
        <w:t xml:space="preserve">                       </w:t>
      </w:r>
    </w:p>
    <w:p>
      <w:pPr>
        <w:widowControl/>
        <w:shd w:val="clear" w:color="auto" w:fill="FFFFFF"/>
        <w:spacing w:beforeLines="50" w:afterLines="50" w:line="360" w:lineRule="auto"/>
        <w:jc w:val="center"/>
        <w:outlineLvl w:val="0"/>
        <w:rPr>
          <w:rStyle w:val="10"/>
          <w:rFonts w:hint="eastAsia" w:ascii="宋体" w:hAnsi="宋体" w:cs="宋体"/>
          <w:color w:val="auto"/>
          <w:kern w:val="0"/>
          <w:sz w:val="32"/>
          <w:szCs w:val="32"/>
          <w:highlight w:val="none"/>
          <w:lang w:val="en-US" w:eastAsia="zh-CN" w:bidi="ar-SA"/>
        </w:rPr>
      </w:pPr>
    </w:p>
    <w:p>
      <w:pPr>
        <w:spacing w:line="440" w:lineRule="exact"/>
        <w:ind w:right="42" w:rightChars="20"/>
        <w:jc w:val="both"/>
        <w:rPr>
          <w:rFonts w:hint="eastAsia" w:ascii="Arial" w:hAnsi="Arial" w:eastAsia="黑体" w:cs="Arial"/>
          <w:b/>
          <w:color w:val="auto"/>
          <w:sz w:val="36"/>
          <w:highlight w:val="none"/>
        </w:rPr>
      </w:pPr>
    </w:p>
    <w:p>
      <w:pPr>
        <w:spacing w:line="440" w:lineRule="exact"/>
        <w:ind w:right="42" w:rightChars="20"/>
        <w:jc w:val="both"/>
        <w:rPr>
          <w:rFonts w:hint="eastAsia" w:ascii="Arial" w:hAnsi="Arial" w:eastAsia="黑体" w:cs="Arial"/>
          <w:b/>
          <w:color w:val="auto"/>
          <w:sz w:val="36"/>
          <w:highlight w:val="none"/>
        </w:rPr>
      </w:pPr>
      <w:r>
        <w:rPr>
          <w:rFonts w:hint="eastAsia" w:ascii="Arial" w:hAnsi="Arial" w:eastAsia="黑体" w:cs="Arial"/>
          <w:b/>
          <w:color w:val="auto"/>
          <w:sz w:val="36"/>
          <w:highlight w:val="none"/>
          <w:lang w:val="en-US" w:eastAsia="zh-CN"/>
        </w:rPr>
        <w:t xml:space="preserve">                  </w:t>
      </w:r>
      <w:r>
        <w:rPr>
          <w:rFonts w:hint="eastAsia" w:ascii="Arial" w:hAnsi="Arial" w:eastAsia="黑体" w:cs="Arial"/>
          <w:b/>
          <w:color w:val="auto"/>
          <w:sz w:val="36"/>
          <w:highlight w:val="none"/>
        </w:rPr>
        <w:t>目</w:t>
      </w:r>
      <w:r>
        <w:rPr>
          <w:rFonts w:ascii="Arial" w:hAnsi="Arial" w:eastAsia="黑体" w:cs="Arial"/>
          <w:b/>
          <w:color w:val="auto"/>
          <w:sz w:val="36"/>
          <w:highlight w:val="none"/>
        </w:rPr>
        <w:t xml:space="preserve">    </w:t>
      </w:r>
      <w:r>
        <w:rPr>
          <w:rFonts w:hint="eastAsia" w:ascii="Arial" w:hAnsi="Arial" w:eastAsia="黑体" w:cs="Arial"/>
          <w:b/>
          <w:color w:val="auto"/>
          <w:sz w:val="36"/>
          <w:highlight w:val="none"/>
        </w:rPr>
        <w:t>录</w:t>
      </w:r>
    </w:p>
    <w:p>
      <w:pPr>
        <w:spacing w:line="440" w:lineRule="exact"/>
        <w:ind w:right="42" w:rightChars="20"/>
        <w:jc w:val="both"/>
        <w:rPr>
          <w:rFonts w:hint="eastAsia" w:ascii="Arial" w:hAnsi="Arial" w:eastAsia="黑体" w:cs="Arial"/>
          <w:b/>
          <w:color w:val="auto"/>
          <w:sz w:val="36"/>
          <w:highlight w:val="none"/>
        </w:rPr>
      </w:pPr>
    </w:p>
    <w:p>
      <w:pPr>
        <w:pStyle w:val="6"/>
        <w:numPr>
          <w:ilvl w:val="0"/>
          <w:numId w:val="1"/>
        </w:numPr>
        <w:tabs>
          <w:tab w:val="right" w:leader="dot" w:pos="9514"/>
        </w:tabs>
        <w:spacing w:line="480" w:lineRule="auto"/>
        <w:ind w:firstLine="0"/>
        <w:jc w:val="left"/>
        <w:rPr>
          <w:rStyle w:val="10"/>
          <w:rFonts w:hint="eastAsia" w:ascii="宋体" w:hAnsi="宋体" w:eastAsia="宋体" w:cs="宋体"/>
          <w:color w:val="auto"/>
          <w:kern w:val="0"/>
          <w:sz w:val="28"/>
          <w:szCs w:val="28"/>
          <w:highlight w:val="none"/>
          <w:lang w:val="en-US" w:eastAsia="zh-CN" w:bidi="ar-SA"/>
        </w:rPr>
      </w:pPr>
      <w:r>
        <w:rPr>
          <w:rStyle w:val="10"/>
          <w:rFonts w:hint="eastAsia" w:ascii="宋体" w:hAnsi="宋体" w:eastAsia="宋体" w:cs="宋体"/>
          <w:b w:val="0"/>
          <w:bCs w:val="0"/>
          <w:color w:val="auto"/>
          <w:kern w:val="0"/>
          <w:sz w:val="28"/>
          <w:szCs w:val="28"/>
          <w:highlight w:val="none"/>
          <w:lang w:val="en-US" w:eastAsia="zh-CN" w:bidi="ar-SA"/>
        </w:rPr>
        <w:t>谈判公告</w:t>
      </w:r>
    </w:p>
    <w:p>
      <w:pPr>
        <w:pStyle w:val="6"/>
        <w:numPr>
          <w:numId w:val="0"/>
        </w:numPr>
        <w:tabs>
          <w:tab w:val="right" w:leader="dot" w:pos="9514"/>
        </w:tabs>
        <w:spacing w:line="480" w:lineRule="auto"/>
        <w:ind w:leftChars="400"/>
        <w:jc w:val="left"/>
        <w:rPr>
          <w:rStyle w:val="11"/>
          <w:rFonts w:hint="eastAsia" w:ascii="宋体" w:hAnsi="宋体" w:cs="宋体"/>
          <w:color w:val="auto"/>
          <w:sz w:val="28"/>
          <w:szCs w:val="28"/>
          <w:highlight w:val="none"/>
          <w:u w:val="none"/>
        </w:rPr>
      </w:pPr>
      <w:r>
        <w:rPr>
          <w:rStyle w:val="11"/>
          <w:rFonts w:hint="eastAsia" w:ascii="宋体" w:hAnsi="宋体" w:cs="宋体"/>
          <w:color w:val="auto"/>
          <w:sz w:val="28"/>
          <w:szCs w:val="28"/>
          <w:highlight w:val="none"/>
          <w:u w:val="none"/>
        </w:rPr>
        <w:t>二、</w:t>
      </w:r>
      <w:r>
        <w:rPr>
          <w:rStyle w:val="11"/>
          <w:rFonts w:hint="eastAsia" w:ascii="宋体" w:hAnsi="宋体" w:cs="宋体"/>
          <w:color w:val="auto"/>
          <w:sz w:val="28"/>
          <w:szCs w:val="28"/>
          <w:highlight w:val="none"/>
          <w:u w:val="none"/>
          <w:lang w:eastAsia="zh-CN"/>
        </w:rPr>
        <w:t>供应商</w:t>
      </w:r>
      <w:r>
        <w:rPr>
          <w:rStyle w:val="11"/>
          <w:rFonts w:hint="eastAsia" w:ascii="宋体" w:hAnsi="宋体" w:cs="宋体"/>
          <w:color w:val="auto"/>
          <w:sz w:val="28"/>
          <w:szCs w:val="28"/>
          <w:highlight w:val="none"/>
          <w:u w:val="none"/>
        </w:rPr>
        <w:t>须知前附表</w:t>
      </w:r>
    </w:p>
    <w:p>
      <w:pPr>
        <w:pStyle w:val="6"/>
        <w:tabs>
          <w:tab w:val="right" w:leader="dot" w:pos="9514"/>
        </w:tabs>
        <w:spacing w:line="480" w:lineRule="auto"/>
        <w:ind w:firstLine="0"/>
        <w:jc w:val="left"/>
        <w:rPr>
          <w:rStyle w:val="11"/>
          <w:rFonts w:hint="eastAsia" w:ascii="宋体" w:hAnsi="宋体" w:cs="宋体"/>
          <w:color w:val="auto"/>
          <w:sz w:val="28"/>
          <w:szCs w:val="28"/>
          <w:highlight w:val="none"/>
          <w:u w:val="none"/>
        </w:rPr>
      </w:pPr>
      <w:r>
        <w:rPr>
          <w:rStyle w:val="11"/>
          <w:rFonts w:hint="eastAsia" w:ascii="宋体" w:hAnsi="宋体" w:cs="宋体"/>
          <w:color w:val="auto"/>
          <w:sz w:val="28"/>
          <w:szCs w:val="28"/>
          <w:highlight w:val="none"/>
          <w:u w:val="none"/>
        </w:rPr>
        <w:t>三、</w:t>
      </w:r>
      <w:r>
        <w:rPr>
          <w:rStyle w:val="11"/>
          <w:rFonts w:hint="eastAsia" w:ascii="宋体" w:hAnsi="宋体" w:cs="宋体"/>
          <w:color w:val="auto"/>
          <w:sz w:val="28"/>
          <w:szCs w:val="28"/>
          <w:highlight w:val="none"/>
          <w:u w:val="none"/>
          <w:lang w:eastAsia="zh-CN"/>
        </w:rPr>
        <w:t>供应商</w:t>
      </w:r>
      <w:r>
        <w:rPr>
          <w:rStyle w:val="11"/>
          <w:rFonts w:hint="eastAsia" w:ascii="宋体" w:hAnsi="宋体" w:cs="宋体"/>
          <w:color w:val="auto"/>
          <w:sz w:val="28"/>
          <w:szCs w:val="28"/>
          <w:highlight w:val="none"/>
          <w:u w:val="none"/>
        </w:rPr>
        <w:t>须知</w:t>
      </w:r>
    </w:p>
    <w:p>
      <w:pPr>
        <w:pStyle w:val="6"/>
        <w:tabs>
          <w:tab w:val="right" w:leader="dot" w:pos="9514"/>
        </w:tabs>
        <w:spacing w:line="480" w:lineRule="auto"/>
        <w:ind w:firstLine="0"/>
        <w:jc w:val="left"/>
        <w:rPr>
          <w:rStyle w:val="11"/>
          <w:rFonts w:hint="eastAsia" w:ascii="宋体" w:hAnsi="宋体" w:cs="宋体"/>
          <w:color w:val="auto"/>
          <w:sz w:val="28"/>
          <w:szCs w:val="28"/>
          <w:highlight w:val="none"/>
          <w:u w:val="none"/>
        </w:rPr>
      </w:pPr>
      <w:r>
        <w:rPr>
          <w:rStyle w:val="11"/>
          <w:rFonts w:hint="eastAsia" w:ascii="宋体" w:hAnsi="宋体" w:cs="宋体"/>
          <w:color w:val="auto"/>
          <w:sz w:val="28"/>
          <w:szCs w:val="28"/>
          <w:highlight w:val="none"/>
          <w:u w:val="none"/>
        </w:rPr>
        <w:t>四、采购需求</w:t>
      </w:r>
    </w:p>
    <w:p>
      <w:pPr>
        <w:numPr>
          <w:numId w:val="0"/>
        </w:numPr>
        <w:spacing w:line="360" w:lineRule="auto"/>
        <w:jc w:val="both"/>
        <w:rPr>
          <w:rStyle w:val="11"/>
          <w:rFonts w:hint="eastAsia" w:ascii="宋体" w:hAnsi="宋体" w:eastAsia="宋体" w:cs="宋体"/>
          <w:color w:val="auto"/>
          <w:kern w:val="2"/>
          <w:sz w:val="28"/>
          <w:szCs w:val="28"/>
          <w:highlight w:val="none"/>
          <w:lang w:val="en-US" w:eastAsia="zh-CN" w:bidi="ar-SA"/>
        </w:rPr>
      </w:pPr>
      <w:r>
        <w:rPr>
          <w:rStyle w:val="11"/>
          <w:rFonts w:hint="eastAsia" w:ascii="宋体" w:hAnsi="宋体" w:cs="宋体"/>
          <w:color w:val="auto"/>
          <w:sz w:val="28"/>
          <w:szCs w:val="28"/>
          <w:highlight w:val="none"/>
          <w:u w:val="none"/>
          <w:lang w:val="en-US" w:eastAsia="zh-CN"/>
        </w:rPr>
        <w:t xml:space="preserve">      </w:t>
      </w:r>
      <w:r>
        <w:rPr>
          <w:rStyle w:val="11"/>
          <w:rFonts w:hint="eastAsia" w:ascii="宋体" w:hAnsi="宋体" w:cs="宋体"/>
          <w:color w:val="auto"/>
          <w:sz w:val="28"/>
          <w:szCs w:val="28"/>
          <w:highlight w:val="none"/>
          <w:u w:val="none"/>
        </w:rPr>
        <w:t>五、</w:t>
      </w:r>
      <w:r>
        <w:rPr>
          <w:rStyle w:val="11"/>
          <w:rFonts w:hint="eastAsia" w:ascii="宋体" w:hAnsi="宋体" w:eastAsia="宋体" w:cs="宋体"/>
          <w:color w:val="auto"/>
          <w:kern w:val="2"/>
          <w:sz w:val="28"/>
          <w:szCs w:val="28"/>
          <w:highlight w:val="none"/>
          <w:lang w:val="en-US" w:eastAsia="zh-CN" w:bidi="ar-SA"/>
        </w:rPr>
        <w:t>谈判与评审</w:t>
      </w:r>
    </w:p>
    <w:p>
      <w:pPr>
        <w:tabs>
          <w:tab w:val="left" w:pos="720"/>
        </w:tabs>
        <w:spacing w:line="360" w:lineRule="auto"/>
        <w:ind w:right="-4" w:rightChars="-2"/>
        <w:jc w:val="left"/>
        <w:rPr>
          <w:rStyle w:val="11"/>
          <w:rFonts w:hint="eastAsia" w:ascii="宋体" w:hAnsi="宋体" w:cs="宋体"/>
          <w:color w:val="auto"/>
          <w:sz w:val="28"/>
          <w:szCs w:val="28"/>
          <w:highlight w:val="none"/>
          <w:u w:val="none"/>
        </w:rPr>
      </w:pPr>
      <w:r>
        <w:rPr>
          <w:rStyle w:val="11"/>
          <w:rFonts w:hint="eastAsia" w:ascii="宋体" w:hAnsi="宋体" w:cs="宋体"/>
          <w:color w:val="auto"/>
          <w:sz w:val="28"/>
          <w:szCs w:val="28"/>
          <w:highlight w:val="none"/>
          <w:u w:val="none"/>
          <w:lang w:val="en-US" w:eastAsia="zh-CN"/>
        </w:rPr>
        <w:t xml:space="preserve">      </w:t>
      </w:r>
      <w:r>
        <w:rPr>
          <w:rStyle w:val="11"/>
          <w:rFonts w:hint="eastAsia" w:ascii="宋体" w:hAnsi="宋体" w:cs="宋体"/>
          <w:color w:val="auto"/>
          <w:sz w:val="28"/>
          <w:szCs w:val="28"/>
          <w:highlight w:val="none"/>
          <w:u w:val="none"/>
        </w:rPr>
        <w:t>六</w:t>
      </w:r>
      <w:r>
        <w:rPr>
          <w:rStyle w:val="11"/>
          <w:rFonts w:hint="eastAsia" w:ascii="宋体" w:hAnsi="宋体" w:cs="宋体"/>
          <w:color w:val="auto"/>
          <w:sz w:val="28"/>
          <w:szCs w:val="28"/>
          <w:highlight w:val="none"/>
          <w:u w:val="none"/>
          <w:lang w:eastAsia="zh-CN"/>
        </w:rPr>
        <w:t>、</w:t>
      </w:r>
      <w:r>
        <w:rPr>
          <w:rStyle w:val="11"/>
          <w:rFonts w:hint="eastAsia" w:ascii="宋体" w:hAnsi="宋体" w:cs="宋体"/>
          <w:color w:val="auto"/>
          <w:sz w:val="28"/>
          <w:szCs w:val="28"/>
          <w:highlight w:val="none"/>
          <w:u w:val="none"/>
        </w:rPr>
        <w:t>采购合同</w:t>
      </w:r>
    </w:p>
    <w:p>
      <w:pPr>
        <w:tabs>
          <w:tab w:val="left" w:pos="720"/>
        </w:tabs>
        <w:spacing w:line="360" w:lineRule="auto"/>
        <w:ind w:right="-4" w:rightChars="-2"/>
        <w:jc w:val="left"/>
        <w:rPr>
          <w:rStyle w:val="11"/>
          <w:rFonts w:hint="eastAsia" w:ascii="宋体" w:hAnsi="宋体" w:cs="宋体"/>
          <w:color w:val="auto"/>
          <w:sz w:val="28"/>
          <w:szCs w:val="28"/>
          <w:highlight w:val="none"/>
          <w:u w:val="none"/>
        </w:rPr>
      </w:pPr>
      <w:r>
        <w:rPr>
          <w:rStyle w:val="11"/>
          <w:rFonts w:hint="eastAsia" w:ascii="宋体" w:hAnsi="宋体" w:cs="宋体"/>
          <w:color w:val="auto"/>
          <w:sz w:val="28"/>
          <w:szCs w:val="28"/>
          <w:highlight w:val="none"/>
          <w:u w:val="none"/>
          <w:lang w:val="en-US" w:eastAsia="zh-CN"/>
        </w:rPr>
        <w:t xml:space="preserve">      </w:t>
      </w:r>
      <w:r>
        <w:rPr>
          <w:rStyle w:val="11"/>
          <w:rFonts w:hint="eastAsia" w:ascii="宋体" w:hAnsi="宋体" w:cs="宋体"/>
          <w:color w:val="auto"/>
          <w:sz w:val="28"/>
          <w:szCs w:val="28"/>
          <w:highlight w:val="none"/>
          <w:u w:val="none"/>
        </w:rPr>
        <w:t>七</w:t>
      </w:r>
      <w:r>
        <w:rPr>
          <w:rStyle w:val="11"/>
          <w:rFonts w:hint="eastAsia" w:ascii="宋体" w:hAnsi="宋体" w:cs="宋体"/>
          <w:color w:val="auto"/>
          <w:sz w:val="28"/>
          <w:szCs w:val="28"/>
          <w:highlight w:val="none"/>
          <w:u w:val="none"/>
          <w:lang w:eastAsia="zh-CN"/>
        </w:rPr>
        <w:t>、响应</w:t>
      </w:r>
      <w:r>
        <w:rPr>
          <w:rStyle w:val="11"/>
          <w:rFonts w:hint="eastAsia" w:ascii="宋体" w:hAnsi="宋体" w:cs="宋体"/>
          <w:color w:val="auto"/>
          <w:sz w:val="28"/>
          <w:szCs w:val="28"/>
          <w:highlight w:val="none"/>
          <w:u w:val="none"/>
        </w:rPr>
        <w:t>文件格式</w:t>
      </w:r>
    </w:p>
    <w:p>
      <w:pPr>
        <w:tabs>
          <w:tab w:val="left" w:pos="720"/>
        </w:tabs>
        <w:spacing w:line="360" w:lineRule="auto"/>
        <w:ind w:right="-4" w:rightChars="-2" w:firstLine="840" w:firstLineChars="300"/>
        <w:jc w:val="left"/>
        <w:rPr>
          <w:rStyle w:val="11"/>
          <w:rFonts w:hint="eastAsia" w:ascii="宋体" w:hAnsi="宋体" w:eastAsia="宋体" w:cs="宋体"/>
          <w:color w:val="auto"/>
          <w:sz w:val="28"/>
          <w:szCs w:val="28"/>
          <w:highlight w:val="none"/>
          <w:u w:val="none"/>
          <w:lang w:eastAsia="zh-CN"/>
        </w:rPr>
      </w:pPr>
      <w:r>
        <w:rPr>
          <w:rStyle w:val="11"/>
          <w:rFonts w:hint="eastAsia" w:ascii="宋体" w:hAnsi="宋体" w:cs="宋体"/>
          <w:color w:val="auto"/>
          <w:sz w:val="28"/>
          <w:szCs w:val="28"/>
          <w:highlight w:val="none"/>
          <w:u w:val="none"/>
          <w:lang w:eastAsia="zh-CN"/>
        </w:rPr>
        <w:t>八、</w:t>
      </w:r>
      <w:r>
        <w:rPr>
          <w:rStyle w:val="11"/>
          <w:rFonts w:hint="eastAsia" w:ascii="宋体" w:hAnsi="宋体" w:cs="宋体"/>
          <w:color w:val="auto"/>
          <w:sz w:val="28"/>
          <w:szCs w:val="28"/>
          <w:highlight w:val="none"/>
          <w:u w:val="none"/>
          <w:lang w:val="zh-CN" w:eastAsia="zh-CN"/>
        </w:rPr>
        <w:t>质疑函范本</w:t>
      </w: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center"/>
        <w:outlineLvl w:val="0"/>
        <w:rPr>
          <w:rStyle w:val="10"/>
          <w:rFonts w:hint="eastAsia" w:ascii="宋体" w:hAnsi="宋体" w:cs="宋体"/>
          <w:color w:val="auto"/>
          <w:kern w:val="0"/>
          <w:sz w:val="28"/>
          <w:szCs w:val="28"/>
          <w:highlight w:val="none"/>
          <w:lang w:val="en-US" w:eastAsia="zh-CN" w:bidi="ar-SA"/>
        </w:rPr>
      </w:pPr>
    </w:p>
    <w:p>
      <w:pPr>
        <w:widowControl/>
        <w:shd w:val="clear" w:color="auto" w:fill="FFFFFF"/>
        <w:spacing w:beforeLines="50" w:afterLines="50" w:line="360" w:lineRule="auto"/>
        <w:jc w:val="both"/>
        <w:outlineLvl w:val="0"/>
        <w:rPr>
          <w:rStyle w:val="10"/>
          <w:rFonts w:hint="eastAsia" w:ascii="华文中宋" w:hAnsi="华文中宋" w:eastAsia="华文中宋" w:cs="华文中宋"/>
          <w:color w:val="auto"/>
          <w:kern w:val="0"/>
          <w:sz w:val="44"/>
          <w:szCs w:val="44"/>
          <w:highlight w:val="none"/>
          <w:lang w:val="en-US" w:eastAsia="zh-CN" w:bidi="ar-SA"/>
        </w:rPr>
      </w:pPr>
      <w:r>
        <w:rPr>
          <w:rStyle w:val="10"/>
          <w:rFonts w:hint="eastAsia" w:ascii="宋体" w:hAnsi="宋体" w:cs="宋体"/>
          <w:color w:val="auto"/>
          <w:kern w:val="0"/>
          <w:sz w:val="28"/>
          <w:szCs w:val="28"/>
          <w:highlight w:val="none"/>
          <w:lang w:val="en-US" w:eastAsia="zh-CN" w:bidi="ar-SA"/>
        </w:rPr>
        <w:t xml:space="preserve">  </w:t>
      </w:r>
      <w:r>
        <w:rPr>
          <w:rStyle w:val="10"/>
          <w:rFonts w:hint="eastAsia" w:ascii="华文中宋" w:hAnsi="华文中宋" w:eastAsia="华文中宋" w:cs="华文中宋"/>
          <w:color w:val="auto"/>
          <w:kern w:val="0"/>
          <w:sz w:val="44"/>
          <w:szCs w:val="44"/>
          <w:highlight w:val="none"/>
          <w:lang w:val="en-US" w:eastAsia="zh-CN" w:bidi="ar-SA"/>
        </w:rPr>
        <w:t>一、XXXXXXXX</w:t>
      </w:r>
      <w:r>
        <w:rPr>
          <w:rStyle w:val="10"/>
          <w:rFonts w:hint="eastAsia" w:ascii="华文中宋" w:hAnsi="华文中宋" w:eastAsia="华文中宋" w:cs="华文中宋"/>
          <w:b/>
          <w:bCs/>
          <w:color w:val="auto"/>
          <w:kern w:val="0"/>
          <w:sz w:val="44"/>
          <w:szCs w:val="44"/>
          <w:highlight w:val="none"/>
          <w:lang w:val="en-US" w:eastAsia="zh-CN" w:bidi="ar-SA"/>
        </w:rPr>
        <w:t>XX项目</w:t>
      </w:r>
      <w:r>
        <w:rPr>
          <w:rStyle w:val="10"/>
          <w:rFonts w:hint="eastAsia" w:ascii="华文中宋" w:hAnsi="华文中宋" w:eastAsia="华文中宋" w:cs="华文中宋"/>
          <w:color w:val="auto"/>
          <w:kern w:val="0"/>
          <w:sz w:val="44"/>
          <w:szCs w:val="44"/>
          <w:highlight w:val="none"/>
          <w:lang w:val="en-US" w:eastAsia="zh-CN" w:bidi="ar-SA"/>
        </w:rPr>
        <w:t>竞争性谈判公告</w:t>
      </w:r>
    </w:p>
    <w:p>
      <w:pPr>
        <w:widowControl/>
        <w:shd w:val="clear" w:color="auto" w:fill="FFFFFF"/>
        <w:spacing w:beforeLines="50" w:afterLines="50" w:line="360" w:lineRule="auto"/>
        <w:jc w:val="both"/>
        <w:outlineLvl w:val="0"/>
        <w:rPr>
          <w:rStyle w:val="10"/>
          <w:rFonts w:hint="eastAsia" w:ascii="华文中宋" w:hAnsi="华文中宋" w:eastAsia="华文中宋" w:cs="华文中宋"/>
          <w:color w:val="auto"/>
          <w:kern w:val="0"/>
          <w:sz w:val="44"/>
          <w:szCs w:val="44"/>
          <w:highlight w:val="none"/>
          <w:lang w:val="en-US" w:eastAsia="zh-CN" w:bidi="ar-SA"/>
        </w:rPr>
      </w:pPr>
    </w:p>
    <w:p>
      <w:pPr>
        <w:widowControl w:val="0"/>
        <w:pBdr>
          <w:top w:val="single" w:color="auto" w:sz="4" w:space="1"/>
          <w:left w:val="single" w:color="auto" w:sz="4" w:space="4"/>
          <w:bottom w:val="single" w:color="auto" w:sz="4" w:space="1"/>
          <w:right w:val="single" w:color="auto" w:sz="4" w:space="4"/>
        </w:pBdr>
        <w:wordWrap/>
        <w:adjustRightInd/>
        <w:snapToGrid/>
        <w:spacing w:line="550" w:lineRule="exact"/>
        <w:ind w:firstLine="460" w:firstLineChars="200"/>
        <w:textAlignment w:val="auto"/>
        <w:rPr>
          <w:rFonts w:hint="eastAsia" w:ascii="仿宋" w:hAnsi="仿宋" w:eastAsia="仿宋" w:cs="仿宋"/>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 </w:t>
      </w:r>
      <w:r>
        <w:rPr>
          <w:rFonts w:hint="eastAsia" w:ascii="仿宋" w:hAnsi="仿宋" w:eastAsia="仿宋" w:cs="仿宋"/>
          <w:color w:val="auto"/>
          <w:sz w:val="28"/>
          <w:szCs w:val="28"/>
          <w:highlight w:val="none"/>
        </w:rPr>
        <w:t>项目概况</w:t>
      </w:r>
    </w:p>
    <w:p>
      <w:pPr>
        <w:widowControl w:val="0"/>
        <w:pBdr>
          <w:top w:val="single" w:color="auto" w:sz="4" w:space="1"/>
          <w:left w:val="single" w:color="auto" w:sz="4" w:space="4"/>
          <w:bottom w:val="single" w:color="auto" w:sz="4" w:space="1"/>
          <w:right w:val="single" w:color="auto" w:sz="4" w:space="4"/>
        </w:pBdr>
        <w:wordWrap/>
        <w:adjustRightInd/>
        <w:snapToGrid/>
        <w:spacing w:line="550" w:lineRule="exact"/>
        <w:ind w:firstLine="4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(采购标的)</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采购</w:t>
      </w:r>
      <w:r>
        <w:rPr>
          <w:rFonts w:hint="eastAsia" w:ascii="仿宋" w:hAnsi="仿宋" w:eastAsia="仿宋" w:cs="仿宋"/>
          <w:color w:val="auto"/>
          <w:sz w:val="28"/>
          <w:szCs w:val="28"/>
          <w:highlight w:val="none"/>
        </w:rPr>
        <w:t>项目的潜在</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应在</w:t>
      </w:r>
      <w:r>
        <w:rPr>
          <w:rFonts w:hint="eastAsia" w:ascii="仿宋" w:hAnsi="仿宋" w:eastAsia="仿宋" w:cs="仿宋"/>
          <w:color w:val="auto"/>
          <w:sz w:val="28"/>
          <w:szCs w:val="28"/>
          <w:highlight w:val="none"/>
          <w:u w:val="single"/>
        </w:rPr>
        <w:t>（地址）</w:t>
      </w:r>
      <w:r>
        <w:rPr>
          <w:rFonts w:hint="eastAsia" w:ascii="仿宋" w:hAnsi="仿宋" w:eastAsia="仿宋" w:cs="仿宋"/>
          <w:color w:val="auto"/>
          <w:sz w:val="28"/>
          <w:szCs w:val="28"/>
          <w:highlight w:val="none"/>
        </w:rPr>
        <w:t>获取</w:t>
      </w:r>
      <w:r>
        <w:rPr>
          <w:rFonts w:hint="eastAsia" w:ascii="仿宋" w:hAnsi="仿宋" w:eastAsia="仿宋" w:cs="仿宋"/>
          <w:color w:val="auto"/>
          <w:sz w:val="28"/>
          <w:szCs w:val="28"/>
          <w:highlight w:val="none"/>
          <w:lang w:eastAsia="zh-CN"/>
        </w:rPr>
        <w:t>采购文件</w:t>
      </w:r>
      <w:r>
        <w:rPr>
          <w:rFonts w:hint="eastAsia" w:ascii="仿宋" w:hAnsi="仿宋" w:eastAsia="仿宋" w:cs="仿宋"/>
          <w:color w:val="auto"/>
          <w:sz w:val="28"/>
          <w:szCs w:val="28"/>
          <w:highlight w:val="none"/>
        </w:rPr>
        <w:t>，并于</w:t>
      </w:r>
      <w:r>
        <w:rPr>
          <w:rFonts w:hint="eastAsia" w:ascii="仿宋" w:hAnsi="仿宋" w:eastAsia="仿宋" w:cs="仿宋"/>
          <w:color w:val="auto"/>
          <w:sz w:val="28"/>
          <w:szCs w:val="28"/>
          <w:highlight w:val="none"/>
          <w:u w:val="single"/>
        </w:rPr>
        <w:t xml:space="preserve">    年  月  日    点    分</w:t>
      </w:r>
      <w:r>
        <w:rPr>
          <w:rFonts w:hint="eastAsia" w:ascii="仿宋" w:hAnsi="仿宋" w:eastAsia="仿宋" w:cs="仿宋"/>
          <w:color w:val="auto"/>
          <w:sz w:val="28"/>
          <w:szCs w:val="28"/>
          <w:highlight w:val="none"/>
        </w:rPr>
        <w:t>（北京时间）前递交</w:t>
      </w:r>
      <w:r>
        <w:rPr>
          <w:rFonts w:hint="eastAsia" w:ascii="仿宋" w:hAnsi="仿宋" w:eastAsia="仿宋" w:cs="仿宋"/>
          <w:color w:val="auto"/>
          <w:sz w:val="28"/>
          <w:szCs w:val="28"/>
          <w:highlight w:val="none"/>
          <w:lang w:eastAsia="zh-CN"/>
        </w:rPr>
        <w:t>响应文件</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本项目实行全流程电子化采购、网上不见面开标。</w:t>
      </w:r>
    </w:p>
    <w:p>
      <w:pPr>
        <w:pStyle w:val="15"/>
        <w:numPr>
          <w:numId w:val="0"/>
        </w:numPr>
        <w:spacing w:before="0" w:beforeAutospacing="0" w:after="0" w:afterAutospacing="0" w:line="550" w:lineRule="exact"/>
        <w:jc w:val="both"/>
        <w:rPr>
          <w:rFonts w:hint="eastAsia"/>
          <w:b/>
          <w:bCs/>
          <w:color w:val="auto"/>
          <w:sz w:val="23"/>
          <w:szCs w:val="23"/>
          <w:highlight w:val="none"/>
          <w:lang w:val="en-US" w:eastAsia="zh-CN"/>
        </w:rPr>
      </w:pPr>
      <w:r>
        <w:rPr>
          <w:rFonts w:hint="eastAsia"/>
          <w:b/>
          <w:bCs/>
          <w:color w:val="auto"/>
          <w:sz w:val="23"/>
          <w:szCs w:val="23"/>
          <w:highlight w:val="none"/>
          <w:lang w:val="en-US" w:eastAsia="zh-CN"/>
        </w:rPr>
        <w:t xml:space="preserve">   </w:t>
      </w:r>
    </w:p>
    <w:p>
      <w:pPr>
        <w:pStyle w:val="15"/>
        <w:numPr>
          <w:numId w:val="0"/>
        </w:numPr>
        <w:spacing w:before="0" w:beforeAutospacing="0" w:after="0" w:afterAutospacing="0" w:line="550" w:lineRule="exact"/>
        <w:jc w:val="both"/>
        <w:rPr>
          <w:rFonts w:hint="eastAsia" w:ascii="黑体" w:hAnsi="黑体" w:eastAsia="黑体" w:cs="黑体"/>
          <w:b w:val="0"/>
          <w:bCs w:val="0"/>
          <w:color w:val="auto"/>
          <w:sz w:val="28"/>
          <w:szCs w:val="28"/>
          <w:highlight w:val="none"/>
          <w:lang w:eastAsia="zh-CN"/>
        </w:rPr>
      </w:pPr>
      <w:r>
        <w:rPr>
          <w:rFonts w:hint="eastAsia"/>
          <w:b/>
          <w:bCs/>
          <w:color w:val="auto"/>
          <w:sz w:val="23"/>
          <w:szCs w:val="23"/>
          <w:highlight w:val="none"/>
          <w:lang w:val="en-US" w:eastAsia="zh-CN"/>
        </w:rPr>
        <w:t xml:space="preserve"> </w:t>
      </w:r>
      <w:r>
        <w:rPr>
          <w:rFonts w:hint="eastAsia" w:ascii="黑体" w:hAnsi="黑体" w:eastAsia="黑体" w:cs="黑体"/>
          <w:b w:val="0"/>
          <w:bCs w:val="0"/>
          <w:color w:val="auto"/>
          <w:sz w:val="28"/>
          <w:szCs w:val="28"/>
          <w:highlight w:val="none"/>
          <w:lang w:eastAsia="zh-CN"/>
        </w:rPr>
        <w:t>一、</w:t>
      </w:r>
      <w:r>
        <w:rPr>
          <w:rFonts w:hint="eastAsia" w:ascii="黑体" w:hAnsi="黑体" w:eastAsia="黑体" w:cs="黑体"/>
          <w:b w:val="0"/>
          <w:bCs w:val="0"/>
          <w:color w:val="auto"/>
          <w:sz w:val="28"/>
          <w:szCs w:val="28"/>
          <w:highlight w:val="none"/>
        </w:rPr>
        <w:t>项目</w:t>
      </w:r>
      <w:r>
        <w:rPr>
          <w:rFonts w:hint="eastAsia" w:ascii="黑体" w:hAnsi="黑体" w:eastAsia="黑体" w:cs="黑体"/>
          <w:b w:val="0"/>
          <w:bCs w:val="0"/>
          <w:color w:val="auto"/>
          <w:sz w:val="28"/>
          <w:szCs w:val="28"/>
          <w:highlight w:val="none"/>
          <w:lang w:eastAsia="zh-CN"/>
        </w:rPr>
        <w:t>基本情况</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项目编号（或</w:t>
      </w:r>
      <w:r>
        <w:rPr>
          <w:rFonts w:hint="eastAsia" w:ascii="仿宋" w:hAnsi="仿宋" w:eastAsia="仿宋" w:cs="仿宋"/>
          <w:color w:val="auto"/>
          <w:sz w:val="28"/>
          <w:szCs w:val="28"/>
          <w:highlight w:val="none"/>
          <w:lang w:eastAsia="zh-CN"/>
        </w:rPr>
        <w:t>任务书编号</w:t>
      </w:r>
      <w:r>
        <w:rPr>
          <w:rFonts w:hint="eastAsia" w:ascii="仿宋" w:hAnsi="仿宋" w:eastAsia="仿宋" w:cs="仿宋"/>
          <w:color w:val="auto"/>
          <w:sz w:val="28"/>
          <w:szCs w:val="28"/>
          <w:highlight w:val="none"/>
        </w:rPr>
        <w:t xml:space="preserve">）：                       </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（同任务书）</w:t>
      </w:r>
      <w:r>
        <w:rPr>
          <w:rFonts w:hint="eastAsia" w:ascii="仿宋" w:hAnsi="仿宋" w:eastAsia="仿宋" w:cs="仿宋"/>
          <w:color w:val="auto"/>
          <w:sz w:val="28"/>
          <w:szCs w:val="28"/>
          <w:highlight w:val="none"/>
        </w:rPr>
        <w:t>：</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采购方式：竞争性谈判</w:t>
      </w:r>
      <w:r>
        <w:rPr>
          <w:rFonts w:hint="eastAsia" w:ascii="仿宋" w:hAnsi="仿宋" w:eastAsia="仿宋" w:cs="仿宋"/>
          <w:color w:val="auto"/>
          <w:sz w:val="28"/>
          <w:szCs w:val="28"/>
          <w:highlight w:val="none"/>
        </w:rPr>
        <w:t xml:space="preserve">                                               </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预算</w:t>
      </w:r>
      <w:r>
        <w:rPr>
          <w:rFonts w:hint="eastAsia" w:ascii="仿宋" w:hAnsi="仿宋" w:eastAsia="仿宋" w:cs="仿宋"/>
          <w:color w:val="auto"/>
          <w:sz w:val="28"/>
          <w:szCs w:val="28"/>
          <w:highlight w:val="none"/>
          <w:lang w:eastAsia="zh-CN"/>
        </w:rPr>
        <w:t>金额</w:t>
      </w:r>
      <w:r>
        <w:rPr>
          <w:rFonts w:hint="eastAsia" w:ascii="仿宋" w:hAnsi="仿宋" w:eastAsia="仿宋" w:cs="仿宋"/>
          <w:color w:val="auto"/>
          <w:sz w:val="28"/>
          <w:szCs w:val="28"/>
          <w:highlight w:val="none"/>
        </w:rPr>
        <w:t>：万元</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最高限价：万元</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采购需求：</w:t>
      </w:r>
      <w:r>
        <w:rPr>
          <w:rFonts w:hint="eastAsia" w:ascii="仿宋" w:hAnsi="仿宋" w:eastAsia="仿宋" w:cs="仿宋"/>
          <w:color w:val="0000FF"/>
          <w:kern w:val="0"/>
          <w:sz w:val="28"/>
          <w:szCs w:val="28"/>
          <w:highlight w:val="none"/>
          <w:lang w:val="en-US" w:eastAsia="zh-CN" w:bidi="ar-SA"/>
        </w:rPr>
        <w:t>（包括但不限于标的的名称、数量、简要技术需求或服务要求等），</w:t>
      </w:r>
      <w:r>
        <w:rPr>
          <w:rFonts w:hint="eastAsia" w:ascii="仿宋" w:hAnsi="仿宋" w:eastAsia="仿宋" w:cs="仿宋"/>
          <w:color w:val="auto"/>
          <w:kern w:val="0"/>
          <w:sz w:val="28"/>
          <w:szCs w:val="28"/>
          <w:highlight w:val="none"/>
          <w:lang w:val="en-US" w:eastAsia="zh-CN" w:bidi="ar-SA"/>
        </w:rPr>
        <w:t>详见采购文件。</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0000FF"/>
          <w:sz w:val="28"/>
          <w:szCs w:val="28"/>
          <w:highlight w:val="none"/>
        </w:rPr>
      </w:pPr>
      <w:r>
        <w:rPr>
          <w:rFonts w:hint="eastAsia" w:ascii="仿宋" w:hAnsi="仿宋" w:eastAsia="仿宋" w:cs="仿宋"/>
          <w:color w:val="auto"/>
          <w:sz w:val="28"/>
          <w:szCs w:val="28"/>
          <w:highlight w:val="none"/>
        </w:rPr>
        <w:t>合同履行期限：</w:t>
      </w:r>
      <w:r>
        <w:rPr>
          <w:rFonts w:hint="eastAsia" w:ascii="仿宋" w:hAnsi="仿宋" w:eastAsia="仿宋" w:cs="仿宋"/>
          <w:color w:val="0000FF"/>
          <w:sz w:val="28"/>
          <w:szCs w:val="28"/>
          <w:highlight w:val="none"/>
          <w:lang w:eastAsia="zh-CN"/>
        </w:rPr>
        <w:t>（需写明，不能写详见采购需求）</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标段（包别）</w:t>
      </w:r>
      <w:r>
        <w:rPr>
          <w:rFonts w:hint="eastAsia" w:ascii="仿宋" w:hAnsi="仿宋" w:eastAsia="仿宋" w:cs="仿宋"/>
          <w:color w:val="auto"/>
          <w:sz w:val="28"/>
          <w:szCs w:val="28"/>
          <w:highlight w:val="none"/>
        </w:rPr>
        <w:t>划分：</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本项目所属行业：</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本项目□接受/□不接受联合体投标</w:t>
      </w:r>
      <w:r>
        <w:rPr>
          <w:rFonts w:hint="eastAsia" w:ascii="仿宋" w:hAnsi="仿宋" w:eastAsia="仿宋" w:cs="仿宋"/>
          <w:color w:val="auto"/>
          <w:sz w:val="28"/>
          <w:szCs w:val="28"/>
          <w:highlight w:val="none"/>
          <w:lang w:eastAsia="zh-CN"/>
        </w:rPr>
        <w:t>。</w:t>
      </w:r>
    </w:p>
    <w:p>
      <w:pPr>
        <w:pStyle w:val="15"/>
        <w:numPr>
          <w:numId w:val="0"/>
        </w:numPr>
        <w:spacing w:before="0" w:beforeAutospacing="0" w:after="0" w:afterAutospacing="0" w:line="550" w:lineRule="exact"/>
        <w:jc w:val="both"/>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二、申请人的资格要求：</w:t>
      </w:r>
    </w:p>
    <w:p>
      <w:pPr>
        <w:pStyle w:val="15"/>
        <w:numPr>
          <w:numId w:val="0"/>
        </w:numPr>
        <w:spacing w:before="0" w:beforeAutospacing="0" w:after="0" w:afterAutospacing="0" w:line="550" w:lineRule="exact"/>
        <w:ind w:firstLine="560" w:firstLineChars="200"/>
        <w:jc w:val="both"/>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1.满足《中华人民共和国政府采购法》第二十二条规定；</w:t>
      </w:r>
    </w:p>
    <w:p>
      <w:pPr>
        <w:pStyle w:val="12"/>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2.落实政府采购政策需满足的资格要求：</w:t>
      </w:r>
      <w:r>
        <w:rPr>
          <w:rFonts w:hint="eastAsia" w:ascii="仿宋" w:hAnsi="仿宋" w:eastAsia="仿宋" w:cs="仿宋"/>
          <w:b w:val="0"/>
          <w:bCs w:val="0"/>
          <w:color w:val="0000FF"/>
          <w:sz w:val="28"/>
          <w:szCs w:val="28"/>
          <w:highlight w:val="none"/>
          <w:lang w:val="en-US" w:eastAsia="zh-CN"/>
        </w:rPr>
        <w:t>（不需要的内容需删除）</w:t>
      </w:r>
    </w:p>
    <w:p>
      <w:pPr>
        <w:pStyle w:val="15"/>
        <w:numPr>
          <w:numId w:val="0"/>
        </w:numPr>
        <w:spacing w:before="0" w:beforeAutospacing="0" w:after="0" w:afterAutospacing="0" w:line="550" w:lineRule="exact"/>
        <w:ind w:firstLine="460" w:firstLineChars="200"/>
        <w:jc w:val="both"/>
        <w:rPr>
          <w:rFonts w:hint="eastAsia" w:ascii="仿宋" w:hAnsi="仿宋" w:eastAsia="仿宋" w:cs="仿宋"/>
          <w:b w:val="0"/>
          <w:bCs w:val="0"/>
          <w:color w:val="0000FF"/>
          <w:kern w:val="0"/>
          <w:sz w:val="28"/>
          <w:szCs w:val="28"/>
          <w:highlight w:val="none"/>
          <w:lang w:val="en-US" w:eastAsia="zh-CN" w:bidi="ar-SA"/>
        </w:rPr>
      </w:pPr>
      <w:r>
        <w:rPr>
          <w:rFonts w:hint="eastAsia" w:ascii="仿宋" w:hAnsi="仿宋" w:eastAsia="仿宋" w:cs="仿宋"/>
          <w:b w:val="0"/>
          <w:bCs w:val="0"/>
          <w:color w:val="0000FF"/>
          <w:kern w:val="0"/>
          <w:sz w:val="28"/>
          <w:szCs w:val="28"/>
          <w:highlight w:val="none"/>
          <w:lang w:val="en-US" w:eastAsia="zh-CN" w:bidi="ar-SA"/>
        </w:rPr>
        <w:t>情形一：200万以下的货物、服务及400万以下的工程项目</w:t>
      </w:r>
    </w:p>
    <w:p>
      <w:pPr>
        <w:pStyle w:val="15"/>
        <w:numPr>
          <w:numId w:val="0"/>
        </w:numPr>
        <w:spacing w:before="0" w:beforeAutospacing="0" w:after="0" w:afterAutospacing="0" w:line="550" w:lineRule="exact"/>
        <w:ind w:firstLine="4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□本项目专门面向中小企业。</w:t>
      </w:r>
    </w:p>
    <w:p>
      <w:pPr>
        <w:pStyle w:val="12"/>
        <w:numPr>
          <w:numId w:val="0"/>
        </w:numPr>
        <w:spacing w:before="0" w:beforeAutospacing="0" w:after="0" w:afterAutospacing="0" w:line="550" w:lineRule="exact"/>
        <w:ind w:firstLine="4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default" w:ascii="仿宋" w:hAnsi="仿宋" w:eastAsia="仿宋" w:cs="仿宋"/>
          <w:color w:val="auto"/>
          <w:sz w:val="28"/>
          <w:szCs w:val="28"/>
          <w:highlight w:val="none"/>
          <w:lang w:val="en-US" w:eastAsia="zh-CN"/>
        </w:rPr>
        <w:t>经充分的采购需求调研，本项目符合《政府采购促进中小企业发展管理办法》第六条</w:t>
      </w:r>
      <w:r>
        <w:rPr>
          <w:rFonts w:hint="eastAsia" w:ascii="仿宋" w:hAnsi="仿宋" w:eastAsia="仿宋" w:cs="仿宋"/>
          <w:color w:val="auto"/>
          <w:sz w:val="28"/>
          <w:szCs w:val="28"/>
          <w:highlight w:val="none"/>
          <w:lang w:val="en-US" w:eastAsia="zh-CN"/>
        </w:rPr>
        <w:t>第二款</w:t>
      </w:r>
      <w:r>
        <w:rPr>
          <w:rFonts w:hint="default" w:ascii="仿宋" w:hAnsi="仿宋" w:eastAsia="仿宋" w:cs="仿宋"/>
          <w:color w:val="auto"/>
          <w:sz w:val="28"/>
          <w:szCs w:val="28"/>
          <w:highlight w:val="none"/>
          <w:lang w:val="en-US" w:eastAsia="zh-CN"/>
        </w:rPr>
        <w:t>第</w:t>
      </w:r>
      <w:r>
        <w:rPr>
          <w:rFonts w:hint="eastAsia" w:ascii="仿宋" w:hAnsi="仿宋" w:eastAsia="仿宋" w:cs="仿宋"/>
          <w:color w:val="auto"/>
          <w:sz w:val="28"/>
          <w:szCs w:val="28"/>
          <w:highlight w:val="none"/>
          <w:lang w:val="en-US" w:eastAsia="zh-CN"/>
        </w:rPr>
        <w:t>X</w:t>
      </w:r>
      <w:r>
        <w:rPr>
          <w:rFonts w:hint="default" w:ascii="仿宋" w:hAnsi="仿宋" w:eastAsia="仿宋" w:cs="仿宋"/>
          <w:color w:val="auto"/>
          <w:sz w:val="28"/>
          <w:szCs w:val="28"/>
          <w:highlight w:val="none"/>
          <w:lang w:val="en-US" w:eastAsia="zh-CN"/>
        </w:rPr>
        <w:t>项之规定</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0000FF"/>
          <w:sz w:val="28"/>
          <w:szCs w:val="28"/>
          <w:highlight w:val="none"/>
          <w:lang w:val="en-US" w:eastAsia="zh-CN"/>
        </w:rPr>
        <w:t>誊抄此项内容</w:t>
      </w:r>
      <w:r>
        <w:rPr>
          <w:rFonts w:hint="eastAsia" w:ascii="仿宋" w:hAnsi="仿宋" w:eastAsia="仿宋" w:cs="仿宋"/>
          <w:color w:val="auto"/>
          <w:sz w:val="28"/>
          <w:szCs w:val="28"/>
          <w:highlight w:val="none"/>
          <w:lang w:val="en-US" w:eastAsia="zh-CN"/>
        </w:rPr>
        <w:t>），本项目不适用专门面向中小企业采购。具体原因如下：</w:t>
      </w:r>
      <w:r>
        <w:rPr>
          <w:rFonts w:hint="eastAsia" w:ascii="仿宋" w:hAnsi="仿宋" w:eastAsia="仿宋" w:cs="仿宋"/>
          <w:color w:val="auto"/>
          <w:kern w:val="0"/>
          <w:sz w:val="28"/>
          <w:szCs w:val="28"/>
          <w:highlight w:val="none"/>
          <w:lang w:val="en-US" w:eastAsia="zh-CN" w:bidi="ar-SA"/>
        </w:rPr>
        <w:t>（需结合项目情况详述不予预留的原因）：......。</w:t>
      </w:r>
      <w:r>
        <w:rPr>
          <w:rFonts w:hint="default" w:ascii="仿宋" w:hAnsi="仿宋" w:eastAsia="仿宋" w:cs="仿宋"/>
          <w:color w:val="auto"/>
          <w:sz w:val="28"/>
          <w:szCs w:val="28"/>
          <w:highlight w:val="none"/>
          <w:lang w:val="en-US" w:eastAsia="zh-CN"/>
        </w:rPr>
        <w:t>如中小企业有质疑，可以于本公告的公告期限届满之日起7个工作日内</w:t>
      </w:r>
      <w:r>
        <w:rPr>
          <w:rFonts w:hint="eastAsia" w:ascii="仿宋" w:hAnsi="仿宋" w:eastAsia="仿宋" w:cs="仿宋"/>
          <w:color w:val="auto"/>
          <w:kern w:val="0"/>
          <w:sz w:val="28"/>
          <w:szCs w:val="28"/>
          <w:highlight w:val="none"/>
          <w:lang w:val="en-US" w:eastAsia="zh-CN" w:bidi="ar-SA"/>
        </w:rPr>
        <w:t>，可按采购文件约定方式提出询问或质疑。</w:t>
      </w:r>
    </w:p>
    <w:p>
      <w:pPr>
        <w:pStyle w:val="12"/>
        <w:numPr>
          <w:numId w:val="0"/>
        </w:numPr>
        <w:spacing w:before="0" w:beforeAutospacing="0" w:after="0" w:afterAutospacing="0" w:line="550" w:lineRule="exact"/>
        <w:ind w:firstLine="460" w:firstLineChars="200"/>
        <w:jc w:val="both"/>
        <w:rPr>
          <w:rFonts w:hint="eastAsia" w:ascii="仿宋" w:hAnsi="仿宋" w:eastAsia="仿宋" w:cs="仿宋"/>
          <w:color w:val="0000FF"/>
          <w:sz w:val="28"/>
          <w:szCs w:val="28"/>
          <w:highlight w:val="none"/>
          <w:lang w:val="en-US" w:eastAsia="zh-CN"/>
        </w:rPr>
      </w:pPr>
      <w:r>
        <w:rPr>
          <w:rFonts w:hint="eastAsia" w:ascii="仿宋" w:hAnsi="仿宋" w:eastAsia="仿宋" w:cs="仿宋"/>
          <w:color w:val="0000FF"/>
          <w:sz w:val="28"/>
          <w:szCs w:val="28"/>
          <w:highlight w:val="none"/>
          <w:lang w:val="en-US" w:eastAsia="zh-CN"/>
        </w:rPr>
        <w:t>情形二：200万以上的货物、服务及400万以上的工程项目（与新改扩无关的）</w:t>
      </w:r>
    </w:p>
    <w:p>
      <w:pPr>
        <w:pStyle w:val="12"/>
        <w:numPr>
          <w:numId w:val="0"/>
        </w:numPr>
        <w:spacing w:before="0" w:beforeAutospacing="0" w:after="0" w:afterAutospacing="0" w:line="550" w:lineRule="exact"/>
        <w:ind w:firstLine="560" w:firstLineChars="200"/>
        <w:jc w:val="both"/>
        <w:rPr>
          <w:rFonts w:hint="eastAsia" w:ascii="仿宋" w:hAnsi="仿宋" w:eastAsia="仿宋" w:cs="仿宋"/>
          <w:color w:val="0000FF"/>
          <w:sz w:val="28"/>
          <w:szCs w:val="28"/>
          <w:highlight w:val="none"/>
          <w:lang w:val="en-US" w:eastAsia="zh-CN"/>
        </w:rPr>
      </w:pPr>
      <w:r>
        <w:rPr>
          <w:rFonts w:hint="eastAsia" w:ascii="仿宋" w:hAnsi="仿宋" w:eastAsia="仿宋" w:cs="仿宋"/>
          <w:color w:val="auto"/>
          <w:sz w:val="28"/>
          <w:szCs w:val="28"/>
          <w:highlight w:val="none"/>
          <w:lang w:val="en-US" w:eastAsia="zh-CN"/>
        </w:rPr>
        <w:t>□本项目专门面向中小企业。</w:t>
      </w:r>
    </w:p>
    <w:p>
      <w:pPr>
        <w:pStyle w:val="12"/>
        <w:numPr>
          <w:numId w:val="0"/>
        </w:numPr>
        <w:spacing w:before="0" w:beforeAutospacing="0" w:after="0" w:afterAutospacing="0" w:line="550" w:lineRule="exact"/>
        <w:ind w:firstLine="4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□本项目专门面向中小企业预留比例：</w:t>
      </w:r>
      <w:r>
        <w:rPr>
          <w:rFonts w:hint="eastAsia" w:ascii="仿宋" w:hAnsi="仿宋" w:eastAsia="仿宋" w:cs="仿宋"/>
          <w:color w:val="auto"/>
          <w:sz w:val="28"/>
          <w:szCs w:val="28"/>
          <w:highlight w:val="none"/>
          <w:u w:val="single"/>
        </w:rPr>
        <w:t>　　</w:t>
      </w:r>
      <w:r>
        <w:rPr>
          <w:rFonts w:hint="eastAsia" w:ascii="仿宋" w:hAnsi="仿宋" w:eastAsia="仿宋" w:cs="仿宋"/>
          <w:color w:val="0000FF"/>
          <w:sz w:val="28"/>
          <w:szCs w:val="28"/>
          <w:highlight w:val="none"/>
          <w:lang w:val="en-US" w:eastAsia="zh-CN"/>
        </w:rPr>
        <w:t>（不低于预算总额40%），</w:t>
      </w:r>
      <w:r>
        <w:rPr>
          <w:rFonts w:hint="eastAsia" w:ascii="仿宋" w:hAnsi="仿宋" w:eastAsia="仿宋" w:cs="仿宋"/>
          <w:color w:val="auto"/>
          <w:sz w:val="28"/>
          <w:szCs w:val="28"/>
          <w:highlight w:val="none"/>
          <w:lang w:val="en-US" w:eastAsia="zh-CN"/>
        </w:rPr>
        <w:t>其中面向小微企业预留比例：</w:t>
      </w:r>
      <w:r>
        <w:rPr>
          <w:rFonts w:hint="eastAsia" w:ascii="仿宋" w:hAnsi="仿宋" w:eastAsia="仿宋" w:cs="仿宋"/>
          <w:color w:val="auto"/>
          <w:sz w:val="28"/>
          <w:szCs w:val="28"/>
          <w:highlight w:val="none"/>
          <w:u w:val="single"/>
        </w:rPr>
        <w:t>　　</w:t>
      </w:r>
      <w:r>
        <w:rPr>
          <w:rFonts w:hint="eastAsia" w:ascii="仿宋" w:hAnsi="仿宋" w:eastAsia="仿宋" w:cs="仿宋"/>
          <w:color w:val="0000FF"/>
          <w:sz w:val="28"/>
          <w:szCs w:val="28"/>
          <w:highlight w:val="none"/>
          <w:u w:val="single"/>
          <w:lang w:val="en-US" w:eastAsia="zh-CN"/>
        </w:rPr>
        <w:t>(</w:t>
      </w:r>
      <w:r>
        <w:rPr>
          <w:rFonts w:hint="eastAsia" w:ascii="仿宋" w:hAnsi="仿宋" w:eastAsia="仿宋" w:cs="仿宋"/>
          <w:color w:val="0000FF"/>
          <w:sz w:val="28"/>
          <w:szCs w:val="28"/>
          <w:highlight w:val="none"/>
          <w:lang w:val="en-US" w:eastAsia="zh-CN"/>
        </w:rPr>
        <w:t>不低于70%）</w:t>
      </w:r>
      <w:r>
        <w:rPr>
          <w:rFonts w:hint="eastAsia" w:ascii="仿宋" w:hAnsi="仿宋" w:eastAsia="仿宋" w:cs="仿宋"/>
          <w:color w:val="0000FF"/>
          <w:sz w:val="28"/>
          <w:szCs w:val="28"/>
          <w:highlight w:val="none"/>
        </w:rPr>
        <w:t>　</w:t>
      </w:r>
    </w:p>
    <w:p>
      <w:pPr>
        <w:numPr>
          <w:numId w:val="0"/>
        </w:numPr>
        <w:spacing w:before="0" w:beforeAutospacing="0" w:after="0" w:afterAutospacing="0" w:line="550" w:lineRule="exact"/>
        <w:ind w:firstLine="460" w:firstLineChars="200"/>
        <w:jc w:val="both"/>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sz w:val="28"/>
          <w:szCs w:val="28"/>
          <w:highlight w:val="none"/>
          <w:lang w:val="en-US" w:eastAsia="zh-CN"/>
        </w:rPr>
        <w:t>□</w:t>
      </w:r>
      <w:r>
        <w:rPr>
          <w:rFonts w:hint="default" w:ascii="仿宋" w:hAnsi="仿宋" w:eastAsia="仿宋" w:cs="仿宋"/>
          <w:color w:val="auto"/>
          <w:sz w:val="28"/>
          <w:szCs w:val="28"/>
          <w:highlight w:val="none"/>
          <w:lang w:val="en-US" w:eastAsia="zh-CN"/>
        </w:rPr>
        <w:t>经充分的采购需求调研，本项目符合《政府采购促进中小企业发展管理办法》第六条</w:t>
      </w:r>
      <w:r>
        <w:rPr>
          <w:rFonts w:hint="eastAsia" w:ascii="仿宋" w:hAnsi="仿宋" w:eastAsia="仿宋" w:cs="仿宋"/>
          <w:color w:val="auto"/>
          <w:sz w:val="28"/>
          <w:szCs w:val="28"/>
          <w:highlight w:val="none"/>
          <w:lang w:val="en-US" w:eastAsia="zh-CN"/>
        </w:rPr>
        <w:t>第二款</w:t>
      </w:r>
      <w:r>
        <w:rPr>
          <w:rFonts w:hint="default" w:ascii="仿宋" w:hAnsi="仿宋" w:eastAsia="仿宋" w:cs="仿宋"/>
          <w:color w:val="auto"/>
          <w:sz w:val="28"/>
          <w:szCs w:val="28"/>
          <w:highlight w:val="none"/>
          <w:lang w:val="en-US" w:eastAsia="zh-CN"/>
        </w:rPr>
        <w:t>第</w:t>
      </w:r>
      <w:r>
        <w:rPr>
          <w:rFonts w:hint="eastAsia" w:ascii="仿宋" w:hAnsi="仿宋" w:eastAsia="仿宋" w:cs="仿宋"/>
          <w:color w:val="auto"/>
          <w:sz w:val="28"/>
          <w:szCs w:val="28"/>
          <w:highlight w:val="none"/>
          <w:lang w:val="en-US" w:eastAsia="zh-CN"/>
        </w:rPr>
        <w:t>X</w:t>
      </w:r>
      <w:r>
        <w:rPr>
          <w:rFonts w:hint="default" w:ascii="仿宋" w:hAnsi="仿宋" w:eastAsia="仿宋" w:cs="仿宋"/>
          <w:color w:val="auto"/>
          <w:sz w:val="28"/>
          <w:szCs w:val="28"/>
          <w:highlight w:val="none"/>
          <w:lang w:val="en-US" w:eastAsia="zh-CN"/>
        </w:rPr>
        <w:t>项之规定</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0000FF"/>
          <w:sz w:val="28"/>
          <w:szCs w:val="28"/>
          <w:highlight w:val="none"/>
          <w:lang w:val="en-US" w:eastAsia="zh-CN"/>
        </w:rPr>
        <w:t>誊抄此项内容</w:t>
      </w:r>
      <w:r>
        <w:rPr>
          <w:rFonts w:hint="eastAsia" w:ascii="仿宋" w:hAnsi="仿宋" w:eastAsia="仿宋" w:cs="仿宋"/>
          <w:color w:val="auto"/>
          <w:sz w:val="28"/>
          <w:szCs w:val="28"/>
          <w:highlight w:val="none"/>
          <w:lang w:val="en-US" w:eastAsia="zh-CN"/>
        </w:rPr>
        <w:t>），本项目不适用专门面向中小企业采购。具体原因如下：</w:t>
      </w:r>
      <w:r>
        <w:rPr>
          <w:rFonts w:hint="eastAsia" w:ascii="仿宋" w:hAnsi="仿宋" w:eastAsia="仿宋" w:cs="仿宋"/>
          <w:color w:val="auto"/>
          <w:kern w:val="0"/>
          <w:sz w:val="28"/>
          <w:szCs w:val="28"/>
          <w:highlight w:val="none"/>
          <w:lang w:val="en-US" w:eastAsia="zh-CN" w:bidi="ar-SA"/>
        </w:rPr>
        <w:t>（需结合项目情况详述不予预留的原因）：......。</w:t>
      </w:r>
      <w:r>
        <w:rPr>
          <w:rFonts w:hint="default" w:ascii="仿宋" w:hAnsi="仿宋" w:eastAsia="仿宋" w:cs="仿宋"/>
          <w:color w:val="auto"/>
          <w:sz w:val="28"/>
          <w:szCs w:val="28"/>
          <w:highlight w:val="none"/>
          <w:lang w:val="en-US" w:eastAsia="zh-CN"/>
        </w:rPr>
        <w:t>如中小企业有质疑，可以于本公告的公告期限届满之日起7个工作日内</w:t>
      </w:r>
      <w:r>
        <w:rPr>
          <w:rFonts w:hint="eastAsia" w:ascii="仿宋" w:hAnsi="仿宋" w:eastAsia="仿宋" w:cs="仿宋"/>
          <w:color w:val="auto"/>
          <w:kern w:val="0"/>
          <w:sz w:val="28"/>
          <w:szCs w:val="28"/>
          <w:highlight w:val="none"/>
          <w:lang w:val="en-US" w:eastAsia="zh-CN" w:bidi="ar-SA"/>
        </w:rPr>
        <w:t>，可按采购文件约定方式提出询问或质疑。</w:t>
      </w:r>
    </w:p>
    <w:p>
      <w:pPr>
        <w:numPr>
          <w:numId w:val="0"/>
        </w:numPr>
        <w:spacing w:before="0" w:beforeAutospacing="0" w:after="0" w:afterAutospacing="0" w:line="550" w:lineRule="exact"/>
        <w:ind w:firstLine="460" w:firstLineChars="200"/>
        <w:jc w:val="both"/>
        <w:rPr>
          <w:rFonts w:hint="eastAsia" w:ascii="仿宋" w:hAnsi="仿宋" w:eastAsia="仿宋" w:cs="仿宋"/>
          <w:b w:val="0"/>
          <w:bCs w:val="0"/>
          <w:color w:val="auto"/>
          <w:sz w:val="28"/>
          <w:szCs w:val="28"/>
          <w:highlight w:val="none"/>
        </w:rPr>
      </w:pPr>
      <w:r>
        <w:rPr>
          <w:rFonts w:hint="eastAsia" w:ascii="仿宋" w:hAnsi="仿宋" w:eastAsia="仿宋" w:cs="仿宋"/>
          <w:color w:val="auto"/>
          <w:kern w:val="0"/>
          <w:sz w:val="28"/>
          <w:szCs w:val="28"/>
          <w:highlight w:val="none"/>
          <w:lang w:val="en-US" w:eastAsia="zh-CN" w:bidi="ar-SA"/>
        </w:rPr>
        <w:t>企业划型标准按照《关于印发中小企业划型标准规定的通知》（工信部联企业〔2011〕300号）规定执行。</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供应商存在以下不良信用记录情形之一的，不得推荐为</w:t>
      </w:r>
      <w:r>
        <w:rPr>
          <w:rFonts w:hint="eastAsia" w:ascii="仿宋" w:hAnsi="仿宋" w:eastAsia="仿宋" w:cs="仿宋"/>
          <w:color w:val="auto"/>
          <w:sz w:val="28"/>
          <w:szCs w:val="28"/>
          <w:highlight w:val="none"/>
          <w:lang w:eastAsia="zh-CN"/>
        </w:rPr>
        <w:t>成交</w:t>
      </w:r>
      <w:r>
        <w:rPr>
          <w:rFonts w:hint="eastAsia" w:ascii="仿宋" w:hAnsi="仿宋" w:eastAsia="仿宋" w:cs="仿宋"/>
          <w:color w:val="auto"/>
          <w:sz w:val="28"/>
          <w:szCs w:val="28"/>
          <w:highlight w:val="none"/>
        </w:rPr>
        <w:t>候选供应商，不得确定为</w:t>
      </w:r>
      <w:r>
        <w:rPr>
          <w:rFonts w:hint="eastAsia" w:ascii="仿宋" w:hAnsi="仿宋" w:eastAsia="仿宋" w:cs="仿宋"/>
          <w:color w:val="auto"/>
          <w:sz w:val="28"/>
          <w:szCs w:val="28"/>
          <w:highlight w:val="none"/>
          <w:lang w:eastAsia="zh-CN"/>
        </w:rPr>
        <w:t>成交</w:t>
      </w:r>
      <w:r>
        <w:rPr>
          <w:rFonts w:hint="eastAsia" w:ascii="仿宋" w:hAnsi="仿宋" w:eastAsia="仿宋" w:cs="仿宋"/>
          <w:color w:val="auto"/>
          <w:sz w:val="28"/>
          <w:szCs w:val="28"/>
          <w:highlight w:val="none"/>
        </w:rPr>
        <w:t>供应商：</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(1）供应商被人民法院列入失信被执行人的；</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(2）供应商被工商行政管理部门列入企业经营异常名录的；</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(3）供应商被税务部门列入重大税收违法案件当事人名单的；</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(4）供应商被政府采购监管部门列入政府采购严重违法失信行为记录名单的。</w:t>
      </w:r>
    </w:p>
    <w:p>
      <w:pPr>
        <w:pStyle w:val="15"/>
        <w:numPr>
          <w:numId w:val="0"/>
        </w:numPr>
        <w:spacing w:before="0" w:beforeAutospacing="0" w:after="0" w:afterAutospacing="0" w:line="550" w:lineRule="exact"/>
        <w:ind w:firstLine="560" w:firstLineChars="200"/>
        <w:jc w:val="both"/>
        <w:rPr>
          <w:rFonts w:hint="eastAsia" w:ascii="仿宋_GB2312" w:hAnsi="仿宋_GB2312" w:eastAsia="仿宋_GB2312" w:cs="仿宋_GB2312"/>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 xml:space="preserve">本项目的特定资格要求：（如项目接受联合体投标，对联合体应提出相关资格要求；如属于特定行业项目,供应商应当具备特定行业法定准入要求。) </w:t>
      </w:r>
      <w:r>
        <w:rPr>
          <w:rFonts w:hint="eastAsia" w:ascii="仿宋_GB2312" w:hAnsi="仿宋_GB2312" w:eastAsia="仿宋_GB2312" w:cs="仿宋_GB2312"/>
          <w:color w:val="auto"/>
          <w:sz w:val="28"/>
          <w:szCs w:val="28"/>
          <w:highlight w:val="none"/>
        </w:rPr>
        <w:t xml:space="preserve">    </w:t>
      </w:r>
    </w:p>
    <w:p>
      <w:pPr>
        <w:pStyle w:val="15"/>
        <w:numPr>
          <w:numId w:val="0"/>
        </w:numPr>
        <w:spacing w:before="0" w:beforeAutospacing="0" w:after="0" w:afterAutospacing="0" w:line="550" w:lineRule="exact"/>
        <w:jc w:val="both"/>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三、获取采购文件</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日至</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日，每天上午</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至</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，下午</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至</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（北京时间，法定节假日除外）</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2.地点：宣城市公共资源交易中心网（http://ggzyjy.xuancheng.gov.cn，以下不再赘述）</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方式：本项目在线下载</w:t>
      </w:r>
      <w:r>
        <w:rPr>
          <w:rFonts w:hint="eastAsia" w:ascii="仿宋" w:hAnsi="仿宋" w:eastAsia="仿宋" w:cs="仿宋"/>
          <w:color w:val="auto"/>
          <w:sz w:val="28"/>
          <w:szCs w:val="28"/>
          <w:highlight w:val="none"/>
          <w:lang w:eastAsia="zh-CN"/>
        </w:rPr>
        <w:t>采购文件</w:t>
      </w:r>
      <w:r>
        <w:rPr>
          <w:rFonts w:hint="eastAsia" w:ascii="仿宋" w:hAnsi="仿宋" w:eastAsia="仿宋" w:cs="仿宋"/>
          <w:color w:val="auto"/>
          <w:sz w:val="28"/>
          <w:szCs w:val="28"/>
          <w:highlight w:val="none"/>
        </w:rPr>
        <w:t>，潜在</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须登录宣城市公共资源交易中心网点击“主体登录”根据相关操作提示下载</w:t>
      </w:r>
      <w:r>
        <w:rPr>
          <w:rFonts w:hint="eastAsia" w:ascii="仿宋" w:hAnsi="仿宋" w:eastAsia="仿宋" w:cs="仿宋"/>
          <w:color w:val="auto"/>
          <w:sz w:val="28"/>
          <w:szCs w:val="28"/>
          <w:highlight w:val="none"/>
          <w:lang w:eastAsia="zh-CN"/>
        </w:rPr>
        <w:t>采购文件</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采购文件</w:t>
      </w:r>
      <w:r>
        <w:rPr>
          <w:rFonts w:hint="eastAsia" w:ascii="仿宋" w:hAnsi="仿宋" w:eastAsia="仿宋" w:cs="仿宋"/>
          <w:color w:val="auto"/>
          <w:sz w:val="28"/>
          <w:szCs w:val="28"/>
          <w:highlight w:val="none"/>
        </w:rPr>
        <w:t>获取过程中如有疑问，请在工作时间（8:00-12:00，14:30-17:30）拨打服务热线（非项目咨询）：0563-2616639。</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售价</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免费获取</w:t>
      </w:r>
    </w:p>
    <w:p>
      <w:pPr>
        <w:pStyle w:val="15"/>
        <w:numPr>
          <w:numId w:val="0"/>
        </w:numPr>
        <w:spacing w:before="0" w:beforeAutospacing="0" w:after="0" w:afterAutospacing="0" w:line="550" w:lineRule="exact"/>
        <w:jc w:val="both"/>
        <w:rPr>
          <w:rFonts w:hint="eastAsia" w:ascii="黑体" w:hAnsi="黑体" w:eastAsia="黑体" w:cs="黑体"/>
          <w:b w:val="0"/>
          <w:bCs w:val="0"/>
          <w:color w:val="auto"/>
          <w:sz w:val="28"/>
          <w:szCs w:val="28"/>
          <w:highlight w:val="none"/>
          <w:lang w:val="en-US" w:eastAsia="zh-CN"/>
        </w:rPr>
      </w:pPr>
      <w:bookmarkStart w:id="0" w:name="_Toc35393624"/>
      <w:bookmarkStart w:id="1" w:name="_Toc35393793"/>
      <w:r>
        <w:rPr>
          <w:rFonts w:hint="eastAsia" w:ascii="黑体" w:hAnsi="黑体" w:eastAsia="黑体" w:cs="黑体"/>
          <w:b w:val="0"/>
          <w:bCs w:val="0"/>
          <w:color w:val="auto"/>
          <w:sz w:val="28"/>
          <w:szCs w:val="28"/>
          <w:highlight w:val="none"/>
          <w:lang w:val="en-US" w:eastAsia="zh-CN"/>
        </w:rPr>
        <w:t>四、响应文件</w:t>
      </w:r>
      <w:bookmarkStart w:id="2" w:name="_Toc28359082"/>
      <w:bookmarkStart w:id="3" w:name="_Toc28359005"/>
      <w:r>
        <w:rPr>
          <w:rFonts w:hint="eastAsia" w:ascii="黑体" w:hAnsi="黑体" w:eastAsia="黑体" w:cs="黑体"/>
          <w:b w:val="0"/>
          <w:bCs w:val="0"/>
          <w:color w:val="auto"/>
          <w:sz w:val="28"/>
          <w:szCs w:val="28"/>
          <w:highlight w:val="none"/>
          <w:lang w:val="en-US" w:eastAsia="zh-CN"/>
        </w:rPr>
        <w:t>提交</w:t>
      </w:r>
      <w:bookmarkEnd w:id="0"/>
      <w:bookmarkEnd w:id="1"/>
      <w:bookmarkEnd w:id="2"/>
      <w:bookmarkEnd w:id="3"/>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b w:val="0"/>
          <w:bCs w:val="0"/>
          <w:color w:val="auto"/>
          <w:sz w:val="28"/>
          <w:szCs w:val="28"/>
          <w:highlight w:val="none"/>
          <w:lang w:eastAsia="zh-CN"/>
        </w:rPr>
        <w:t>截止时间：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eastAsia="zh-CN"/>
        </w:rPr>
        <w:t>（北京时间）（自谈判文件开始发出之日起至供应商提交首次响应文件截止之日止不得少于</w:t>
      </w:r>
      <w:r>
        <w:rPr>
          <w:rFonts w:hint="eastAsia" w:ascii="仿宋" w:hAnsi="仿宋" w:eastAsia="仿宋" w:cs="仿宋"/>
          <w:color w:val="auto"/>
          <w:sz w:val="28"/>
          <w:szCs w:val="28"/>
          <w:highlight w:val="none"/>
          <w:lang w:val="en-US" w:eastAsia="zh-CN"/>
        </w:rPr>
        <w:t>3个工作</w:t>
      </w:r>
      <w:r>
        <w:rPr>
          <w:rFonts w:hint="eastAsia" w:ascii="仿宋" w:hAnsi="仿宋" w:eastAsia="仿宋" w:cs="仿宋"/>
          <w:color w:val="auto"/>
          <w:sz w:val="28"/>
          <w:szCs w:val="28"/>
          <w:highlight w:val="none"/>
          <w:lang w:eastAsia="zh-CN"/>
        </w:rPr>
        <w:t>日）</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地点：</w:t>
      </w:r>
      <w:r>
        <w:rPr>
          <w:rFonts w:hint="eastAsia" w:ascii="仿宋" w:hAnsi="仿宋" w:eastAsia="仿宋" w:cs="仿宋"/>
          <w:color w:val="auto"/>
          <w:sz w:val="28"/>
          <w:szCs w:val="28"/>
          <w:highlight w:val="none"/>
          <w:lang w:eastAsia="zh-CN"/>
        </w:rPr>
        <w:t>宣城市公共资源电子</w:t>
      </w:r>
      <w:r>
        <w:rPr>
          <w:rFonts w:hint="eastAsia" w:ascii="仿宋" w:hAnsi="仿宋" w:eastAsia="仿宋" w:cs="仿宋"/>
          <w:color w:val="auto"/>
          <w:sz w:val="28"/>
          <w:szCs w:val="28"/>
          <w:highlight w:val="none"/>
        </w:rPr>
        <w:t>交易系统。</w:t>
      </w:r>
    </w:p>
    <w:p>
      <w:pPr>
        <w:pStyle w:val="15"/>
        <w:numPr>
          <w:numId w:val="0"/>
        </w:numPr>
        <w:spacing w:before="0" w:beforeAutospacing="0" w:after="0" w:afterAutospacing="0" w:line="550" w:lineRule="exact"/>
        <w:jc w:val="both"/>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五、开启</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rPr>
        <w:t>1、</w:t>
      </w:r>
      <w:r>
        <w:rPr>
          <w:rFonts w:hint="eastAsia" w:ascii="仿宋" w:hAnsi="仿宋" w:eastAsia="仿宋" w:cs="仿宋"/>
          <w:b w:val="0"/>
          <w:bCs w:val="0"/>
          <w:color w:val="auto"/>
          <w:sz w:val="28"/>
          <w:szCs w:val="28"/>
          <w:highlight w:val="none"/>
          <w:lang w:eastAsia="zh-CN"/>
        </w:rPr>
        <w:t>时间：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highlight w:val="none"/>
          <w:lang w:eastAsia="zh-CN"/>
        </w:rPr>
        <w:t>（北京时间）</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地点：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2.地点：宣城市公共资源交易中心网--不见面开标大厅。</w:t>
      </w:r>
    </w:p>
    <w:p>
      <w:pPr>
        <w:pStyle w:val="15"/>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b w:val="0"/>
          <w:bCs w:val="0"/>
          <w:color w:val="auto"/>
          <w:sz w:val="28"/>
          <w:szCs w:val="28"/>
          <w:highlight w:val="none"/>
          <w:lang w:val="en-US" w:eastAsia="zh-CN"/>
        </w:rPr>
        <w:t>本项目采用不见面开标，不见面开标大厅登录方式：宣城市公共资源交易中心网，选择不见面开标大厅登录</w:t>
      </w:r>
      <w:r>
        <w:rPr>
          <w:rFonts w:hint="eastAsia" w:ascii="仿宋" w:hAnsi="仿宋" w:eastAsia="仿宋" w:cs="仿宋"/>
          <w:color w:val="auto"/>
          <w:sz w:val="28"/>
          <w:szCs w:val="28"/>
          <w:highlight w:val="none"/>
        </w:rPr>
        <w:t>。</w:t>
      </w:r>
    </w:p>
    <w:p>
      <w:pPr>
        <w:pStyle w:val="15"/>
        <w:numPr>
          <w:ilvl w:val="0"/>
          <w:numId w:val="2"/>
        </w:numPr>
        <w:spacing w:before="0" w:beforeAutospacing="0" w:after="0" w:afterAutospacing="0" w:line="550" w:lineRule="exact"/>
        <w:jc w:val="both"/>
        <w:rPr>
          <w:rFonts w:hint="eastAsia" w:ascii="黑体" w:hAnsi="黑体" w:eastAsia="黑体" w:cs="黑体"/>
          <w:b w:val="0"/>
          <w:bCs w:val="0"/>
          <w:color w:val="auto"/>
          <w:sz w:val="28"/>
          <w:szCs w:val="28"/>
          <w:highlight w:val="none"/>
          <w:lang w:val="en-US" w:eastAsia="zh-CN"/>
        </w:rPr>
      </w:pPr>
      <w:r>
        <w:rPr>
          <w:rFonts w:hint="eastAsia" w:ascii="黑体" w:hAnsi="黑体" w:eastAsia="黑体" w:cs="黑体"/>
          <w:b w:val="0"/>
          <w:bCs w:val="0"/>
          <w:color w:val="auto"/>
          <w:sz w:val="28"/>
          <w:szCs w:val="28"/>
          <w:highlight w:val="none"/>
          <w:lang w:val="en-US" w:eastAsia="zh-CN"/>
        </w:rPr>
        <w:t>公告期限</w:t>
      </w:r>
    </w:p>
    <w:p>
      <w:pPr>
        <w:pStyle w:val="15"/>
        <w:numPr>
          <w:numId w:val="0"/>
        </w:numPr>
        <w:spacing w:before="0" w:beforeAutospacing="0" w:after="0" w:afterAutospacing="0" w:line="550" w:lineRule="exact"/>
        <w:jc w:val="both"/>
        <w:rPr>
          <w:rFonts w:hint="eastAsia" w:ascii="仿宋" w:hAnsi="仿宋" w:eastAsia="仿宋" w:cs="仿宋"/>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    </w:t>
      </w:r>
      <w:r>
        <w:rPr>
          <w:rFonts w:hint="eastAsia" w:ascii="仿宋" w:hAnsi="仿宋" w:eastAsia="仿宋" w:cs="仿宋"/>
          <w:color w:val="auto"/>
          <w:sz w:val="28"/>
          <w:szCs w:val="28"/>
          <w:highlight w:val="none"/>
          <w:lang w:eastAsia="zh-CN"/>
        </w:rPr>
        <w:t>自</w:t>
      </w:r>
      <w:r>
        <w:rPr>
          <w:rFonts w:hint="eastAsia" w:ascii="仿宋" w:hAnsi="仿宋" w:eastAsia="仿宋" w:cs="仿宋"/>
          <w:color w:val="auto"/>
          <w:sz w:val="28"/>
          <w:szCs w:val="28"/>
          <w:highlight w:val="none"/>
        </w:rPr>
        <w:t>本项目公告</w:t>
      </w:r>
      <w:r>
        <w:rPr>
          <w:rFonts w:hint="eastAsia" w:ascii="仿宋" w:hAnsi="仿宋" w:eastAsia="仿宋" w:cs="仿宋"/>
          <w:color w:val="auto"/>
          <w:sz w:val="28"/>
          <w:szCs w:val="28"/>
          <w:highlight w:val="none"/>
          <w:lang w:eastAsia="zh-CN"/>
        </w:rPr>
        <w:t>发布之日起</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个工作日。</w:t>
      </w:r>
      <w:r>
        <w:rPr>
          <w:rFonts w:hint="eastAsia" w:ascii="仿宋" w:hAnsi="仿宋" w:eastAsia="仿宋" w:cs="仿宋"/>
          <w:color w:val="auto"/>
          <w:sz w:val="28"/>
          <w:szCs w:val="28"/>
          <w:highlight w:val="none"/>
          <w:lang w:val="en-US" w:eastAsia="zh-CN"/>
        </w:rPr>
        <w:t xml:space="preserve"> </w:t>
      </w:r>
    </w:p>
    <w:p>
      <w:pPr>
        <w:pStyle w:val="15"/>
        <w:numPr>
          <w:numId w:val="0"/>
        </w:numPr>
        <w:spacing w:before="0" w:beforeAutospacing="0" w:after="0" w:afterAutospacing="0" w:line="550" w:lineRule="exact"/>
        <w:jc w:val="both"/>
        <w:rPr>
          <w:rFonts w:hint="eastAsia" w:ascii="黑体" w:hAnsi="黑体" w:eastAsia="黑体" w:cs="黑体"/>
          <w:b w:val="0"/>
          <w:bCs w:val="0"/>
          <w:color w:val="auto"/>
          <w:sz w:val="28"/>
          <w:szCs w:val="28"/>
          <w:highlight w:val="none"/>
          <w:lang w:val="en-US" w:eastAsia="zh-CN"/>
        </w:rPr>
      </w:pPr>
      <w:bookmarkStart w:id="4" w:name="_Toc28359085"/>
      <w:bookmarkStart w:id="5" w:name="_Toc35393796"/>
      <w:bookmarkStart w:id="6" w:name="_Toc28359008"/>
      <w:bookmarkStart w:id="7" w:name="_Toc35393627"/>
      <w:r>
        <w:rPr>
          <w:rFonts w:hint="eastAsia" w:ascii="黑体" w:hAnsi="黑体" w:eastAsia="黑体" w:cs="黑体"/>
          <w:b w:val="0"/>
          <w:bCs w:val="0"/>
          <w:color w:val="auto"/>
          <w:sz w:val="28"/>
          <w:szCs w:val="28"/>
          <w:highlight w:val="none"/>
          <w:lang w:val="en-US" w:eastAsia="zh-CN"/>
        </w:rPr>
        <w:t>七、其他补充事宜</w:t>
      </w:r>
    </w:p>
    <w:p>
      <w:pPr>
        <w:pStyle w:val="12"/>
        <w:numPr>
          <w:numId w:val="0"/>
        </w:numPr>
        <w:spacing w:before="0" w:beforeAutospacing="0" w:after="0" w:afterAutospacing="0" w:line="550" w:lineRule="exact"/>
        <w:ind w:firstLine="560" w:firstLineChars="200"/>
        <w:jc w:val="both"/>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1.响应保证金：本项目无需缴纳响应保证金。</w:t>
      </w:r>
    </w:p>
    <w:p>
      <w:pPr>
        <w:pStyle w:val="12"/>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本项目需落实节能环保、中小微型企业扶持等相关政府采购政策</w:t>
      </w:r>
      <w:r>
        <w:rPr>
          <w:rFonts w:hint="eastAsia" w:ascii="仿宋" w:hAnsi="仿宋" w:eastAsia="仿宋" w:cs="仿宋"/>
          <w:color w:val="auto"/>
          <w:sz w:val="28"/>
          <w:szCs w:val="28"/>
          <w:highlight w:val="none"/>
          <w:lang w:eastAsia="zh-CN"/>
        </w:rPr>
        <w:t>。</w:t>
      </w:r>
    </w:p>
    <w:p>
      <w:pPr>
        <w:pStyle w:val="12"/>
        <w:numPr>
          <w:numId w:val="0"/>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采购项目的</w:t>
      </w:r>
      <w:r>
        <w:rPr>
          <w:rFonts w:hint="eastAsia" w:ascii="仿宋" w:hAnsi="仿宋" w:eastAsia="仿宋" w:cs="仿宋"/>
          <w:color w:val="auto"/>
          <w:sz w:val="28"/>
          <w:szCs w:val="28"/>
          <w:highlight w:val="none"/>
          <w:lang w:eastAsia="zh-CN"/>
        </w:rPr>
        <w:t>项目介绍</w:t>
      </w:r>
      <w:r>
        <w:rPr>
          <w:rFonts w:hint="eastAsia" w:ascii="仿宋" w:hAnsi="仿宋" w:eastAsia="仿宋" w:cs="仿宋"/>
          <w:color w:val="auto"/>
          <w:sz w:val="28"/>
          <w:szCs w:val="28"/>
          <w:highlight w:val="none"/>
        </w:rPr>
        <w:t>、数量、规格描述或</w:t>
      </w:r>
      <w:r>
        <w:rPr>
          <w:rFonts w:hint="eastAsia" w:ascii="仿宋" w:hAnsi="仿宋" w:eastAsia="仿宋" w:cs="仿宋"/>
          <w:color w:val="auto"/>
          <w:sz w:val="28"/>
          <w:szCs w:val="28"/>
          <w:highlight w:val="none"/>
          <w:lang w:eastAsia="zh-CN"/>
        </w:rPr>
        <w:t>服务要求等</w:t>
      </w:r>
      <w:r>
        <w:rPr>
          <w:rFonts w:hint="eastAsia" w:ascii="仿宋" w:hAnsi="仿宋" w:eastAsia="仿宋" w:cs="仿宋"/>
          <w:color w:val="auto"/>
          <w:sz w:val="28"/>
          <w:szCs w:val="28"/>
          <w:highlight w:val="none"/>
        </w:rPr>
        <w:t>详见采购需求</w:t>
      </w:r>
      <w:r>
        <w:rPr>
          <w:rFonts w:hint="eastAsia" w:ascii="仿宋" w:hAnsi="仿宋" w:eastAsia="仿宋" w:cs="仿宋"/>
          <w:color w:val="auto"/>
          <w:sz w:val="28"/>
          <w:szCs w:val="28"/>
          <w:highlight w:val="none"/>
          <w:lang w:eastAsia="zh-CN"/>
        </w:rPr>
        <w:t>。</w:t>
      </w:r>
    </w:p>
    <w:p>
      <w:pPr>
        <w:pStyle w:val="12"/>
        <w:numPr>
          <w:numId w:val="0"/>
        </w:numPr>
        <w:spacing w:before="0" w:beforeAutospacing="0" w:after="0" w:afterAutospacing="0" w:line="55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4.供应商关于电子招投标的相关操作详见宣城市公共资源交易中心网-服务指南-服务规范-《供应商操作手册》；供应商关于不见面开标的相关操作详见宣城市公共资源交易中心网-服务指南-服务规范-《宣城市不见面开标大厅-供应商操作手册》。</w:t>
      </w:r>
    </w:p>
    <w:p>
      <w:pPr>
        <w:pStyle w:val="12"/>
        <w:numPr>
          <w:numId w:val="0"/>
        </w:numPr>
        <w:spacing w:before="0" w:beforeAutospacing="0" w:after="0" w:afterAutospacing="0" w:line="550" w:lineRule="exact"/>
        <w:jc w:val="both"/>
        <w:rPr>
          <w:rFonts w:hint="eastAsia" w:ascii="仿宋" w:hAnsi="仿宋" w:eastAsia="仿宋" w:cs="仿宋"/>
          <w:b w:val="0"/>
          <w:bCs w:val="0"/>
          <w:color w:val="auto"/>
          <w:sz w:val="28"/>
          <w:szCs w:val="28"/>
          <w:highlight w:val="none"/>
        </w:rPr>
      </w:pPr>
      <w:r>
        <w:rPr>
          <w:rFonts w:hint="eastAsia" w:ascii="仿宋" w:hAnsi="仿宋" w:eastAsia="仿宋" w:cs="仿宋"/>
          <w:color w:val="auto"/>
          <w:sz w:val="28"/>
          <w:szCs w:val="28"/>
          <w:highlight w:val="none"/>
          <w:lang w:val="en-US" w:eastAsia="zh-CN"/>
        </w:rPr>
        <w:t xml:space="preserve">    5.</w:t>
      </w:r>
      <w:r>
        <w:rPr>
          <w:rFonts w:hint="eastAsia" w:ascii="仿宋" w:hAnsi="仿宋" w:eastAsia="仿宋" w:cs="仿宋"/>
          <w:color w:val="auto"/>
          <w:sz w:val="28"/>
          <w:szCs w:val="28"/>
          <w:highlight w:val="none"/>
        </w:rPr>
        <w:t>本公告同时在宣城市公共资源交易</w:t>
      </w:r>
      <w:r>
        <w:rPr>
          <w:rFonts w:hint="eastAsia" w:ascii="仿宋" w:hAnsi="仿宋" w:eastAsia="仿宋" w:cs="仿宋"/>
          <w:color w:val="auto"/>
          <w:sz w:val="28"/>
          <w:szCs w:val="28"/>
          <w:highlight w:val="none"/>
          <w:lang w:eastAsia="zh-CN"/>
        </w:rPr>
        <w:t>中心</w:t>
      </w:r>
      <w:r>
        <w:rPr>
          <w:rFonts w:hint="eastAsia" w:ascii="仿宋" w:hAnsi="仿宋" w:eastAsia="仿宋" w:cs="仿宋"/>
          <w:color w:val="auto"/>
          <w:sz w:val="28"/>
          <w:szCs w:val="28"/>
          <w:highlight w:val="none"/>
        </w:rPr>
        <w:t>网、宣城市人民政府网、安徽省政府采购网、</w:t>
      </w:r>
      <w:r>
        <w:rPr>
          <w:rFonts w:hint="eastAsia" w:ascii="仿宋" w:hAnsi="仿宋" w:eastAsia="仿宋" w:cs="仿宋"/>
          <w:color w:val="auto"/>
          <w:sz w:val="28"/>
          <w:szCs w:val="28"/>
          <w:highlight w:val="none"/>
          <w:lang w:eastAsia="zh-CN"/>
        </w:rPr>
        <w:t>安徽省公共资源交易监管网、安徽省招标投标信息网、</w:t>
      </w:r>
      <w:r>
        <w:rPr>
          <w:rFonts w:hint="eastAsia" w:ascii="仿宋" w:hAnsi="仿宋" w:eastAsia="仿宋" w:cs="仿宋"/>
          <w:color w:val="auto"/>
          <w:sz w:val="28"/>
          <w:szCs w:val="28"/>
          <w:highlight w:val="none"/>
        </w:rPr>
        <w:t>中国采购与招标网</w:t>
      </w:r>
      <w:r>
        <w:rPr>
          <w:rFonts w:hint="eastAsia" w:ascii="仿宋" w:hAnsi="仿宋" w:eastAsia="仿宋" w:cs="仿宋"/>
          <w:color w:val="auto"/>
          <w:sz w:val="28"/>
          <w:szCs w:val="28"/>
          <w:highlight w:val="none"/>
          <w:lang w:eastAsia="zh-CN"/>
        </w:rPr>
        <w:t>上</w:t>
      </w:r>
      <w:r>
        <w:rPr>
          <w:rFonts w:hint="eastAsia" w:ascii="仿宋" w:hAnsi="仿宋" w:eastAsia="仿宋" w:cs="仿宋"/>
          <w:color w:val="auto"/>
          <w:sz w:val="28"/>
          <w:szCs w:val="28"/>
          <w:highlight w:val="none"/>
        </w:rPr>
        <w:t>发布。</w:t>
      </w:r>
    </w:p>
    <w:p>
      <w:pPr>
        <w:pStyle w:val="15"/>
        <w:numPr>
          <w:ilvl w:val="0"/>
          <w:numId w:val="3"/>
        </w:numPr>
        <w:spacing w:before="0" w:beforeAutospacing="0" w:after="0" w:afterAutospacing="0" w:line="550" w:lineRule="exact"/>
        <w:jc w:val="both"/>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对本次</w:t>
      </w:r>
      <w:r>
        <w:rPr>
          <w:rFonts w:hint="eastAsia" w:ascii="黑体" w:hAnsi="黑体" w:eastAsia="黑体" w:cs="黑体"/>
          <w:b w:val="0"/>
          <w:bCs w:val="0"/>
          <w:color w:val="auto"/>
          <w:sz w:val="28"/>
          <w:szCs w:val="28"/>
          <w:highlight w:val="none"/>
          <w:lang w:eastAsia="zh-CN"/>
        </w:rPr>
        <w:t>采购</w:t>
      </w:r>
      <w:r>
        <w:rPr>
          <w:rFonts w:hint="eastAsia" w:ascii="黑体" w:hAnsi="黑体" w:eastAsia="黑体" w:cs="黑体"/>
          <w:b w:val="0"/>
          <w:bCs w:val="0"/>
          <w:color w:val="auto"/>
          <w:sz w:val="28"/>
          <w:szCs w:val="28"/>
          <w:highlight w:val="none"/>
        </w:rPr>
        <w:t>提出询问</w:t>
      </w:r>
      <w:r>
        <w:rPr>
          <w:rFonts w:hint="eastAsia" w:ascii="黑体" w:hAnsi="黑体" w:eastAsia="黑体" w:cs="黑体"/>
          <w:b w:val="0"/>
          <w:bCs w:val="0"/>
          <w:color w:val="auto"/>
          <w:sz w:val="28"/>
          <w:szCs w:val="28"/>
          <w:highlight w:val="none"/>
          <w:lang w:eastAsia="zh-CN"/>
        </w:rPr>
        <w:t>或质疑</w:t>
      </w:r>
      <w:r>
        <w:rPr>
          <w:rFonts w:hint="eastAsia" w:ascii="黑体" w:hAnsi="黑体" w:eastAsia="黑体" w:cs="黑体"/>
          <w:b w:val="0"/>
          <w:bCs w:val="0"/>
          <w:color w:val="auto"/>
          <w:sz w:val="28"/>
          <w:szCs w:val="28"/>
          <w:highlight w:val="none"/>
        </w:rPr>
        <w:t>，请按以下方式联系</w:t>
      </w:r>
    </w:p>
    <w:p>
      <w:pPr>
        <w:pStyle w:val="15"/>
        <w:numPr>
          <w:numId w:val="0"/>
        </w:numPr>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_GB2312" w:hAnsi="仿宋_GB2312" w:eastAsia="仿宋_GB2312" w:cs="仿宋_GB2312"/>
          <w:color w:val="auto"/>
          <w:sz w:val="28"/>
          <w:szCs w:val="28"/>
          <w:highlight w:val="none"/>
          <w:lang w:val="en-US" w:eastAsia="zh-CN"/>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1.采购人信息</w:t>
      </w:r>
    </w:p>
    <w:p>
      <w:pPr>
        <w:pStyle w:val="15"/>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名 称</w:t>
      </w:r>
      <w:r>
        <w:rPr>
          <w:rFonts w:hint="eastAsia" w:ascii="仿宋" w:hAnsi="仿宋" w:eastAsia="仿宋" w:cs="仿宋"/>
          <w:color w:val="auto"/>
          <w:sz w:val="28"/>
          <w:szCs w:val="28"/>
          <w:highlight w:val="none"/>
          <w:lang w:eastAsia="zh-CN"/>
        </w:rPr>
        <w:t>（同任务书）</w:t>
      </w:r>
      <w:r>
        <w:rPr>
          <w:rFonts w:hint="eastAsia" w:ascii="仿宋" w:hAnsi="仿宋" w:eastAsia="仿宋" w:cs="仿宋"/>
          <w:color w:val="auto"/>
          <w:sz w:val="28"/>
          <w:szCs w:val="28"/>
          <w:highlight w:val="none"/>
        </w:rPr>
        <w:t>：　　　　　　　　　　　</w:t>
      </w:r>
    </w:p>
    <w:p>
      <w:pPr>
        <w:pStyle w:val="15"/>
        <w:spacing w:before="0" w:beforeAutospacing="0" w:after="0" w:afterAutospacing="0" w:line="550" w:lineRule="exact"/>
        <w:jc w:val="both"/>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地</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址：</w:t>
      </w:r>
    </w:p>
    <w:p>
      <w:pPr>
        <w:pStyle w:val="15"/>
        <w:spacing w:before="0" w:beforeAutospacing="0" w:after="0" w:afterAutospacing="0" w:line="550" w:lineRule="exact"/>
        <w:ind w:firstLine="4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联系方式：　　　　　　　　　　 </w:t>
      </w:r>
    </w:p>
    <w:p>
      <w:pPr>
        <w:pStyle w:val="15"/>
        <w:spacing w:before="0" w:beforeAutospacing="0" w:after="0" w:afterAutospacing="0" w:line="550" w:lineRule="exact"/>
        <w:ind w:firstLine="4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2.采购代理机构信息</w:t>
      </w:r>
    </w:p>
    <w:p>
      <w:pPr>
        <w:pStyle w:val="15"/>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名 称：　　　　　　　　　　</w:t>
      </w:r>
    </w:p>
    <w:p>
      <w:pPr>
        <w:pStyle w:val="15"/>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地</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址：</w:t>
      </w:r>
    </w:p>
    <w:p>
      <w:pPr>
        <w:pStyle w:val="15"/>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邮</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eastAsia="zh-CN"/>
        </w:rPr>
        <w:t>箱：</w:t>
      </w:r>
    </w:p>
    <w:p>
      <w:pPr>
        <w:pStyle w:val="15"/>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　　　　　　　　　　</w:t>
      </w:r>
    </w:p>
    <w:p>
      <w:pPr>
        <w:pStyle w:val="15"/>
        <w:numPr>
          <w:ilvl w:val="0"/>
          <w:numId w:val="4"/>
        </w:numPr>
        <w:spacing w:before="0" w:beforeAutospacing="0" w:after="0" w:afterAutospacing="0" w:line="550" w:lineRule="exact"/>
        <w:ind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项目联系方式</w:t>
      </w:r>
    </w:p>
    <w:p>
      <w:pPr>
        <w:pStyle w:val="15"/>
        <w:numPr>
          <w:numId w:val="0"/>
        </w:numPr>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项目联系人：（组织本项目采购活动的具体工作人员姓名）</w:t>
      </w:r>
    </w:p>
    <w:p>
      <w:pPr>
        <w:pStyle w:val="15"/>
        <w:numPr>
          <w:numId w:val="0"/>
        </w:numPr>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电</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话：　　　　　　　　　　</w:t>
      </w:r>
    </w:p>
    <w:p>
      <w:pPr>
        <w:pStyle w:val="15"/>
        <w:spacing w:before="0" w:beforeAutospacing="0" w:after="0" w:afterAutospacing="0" w:line="550" w:lineRule="exact"/>
        <w:jc w:val="both"/>
        <w:rPr>
          <w:rFonts w:hint="eastAsia" w:ascii="仿宋" w:hAnsi="仿宋" w:eastAsia="仿宋" w:cs="仿宋"/>
          <w:color w:val="auto"/>
          <w:sz w:val="28"/>
          <w:szCs w:val="28"/>
          <w:highlight w:val="none"/>
        </w:rPr>
      </w:pPr>
    </w:p>
    <w:p>
      <w:pPr>
        <w:pStyle w:val="15"/>
        <w:spacing w:before="0" w:beforeAutospacing="0" w:after="0" w:afterAutospacing="0" w:line="55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附件：</w:t>
      </w:r>
    </w:p>
    <w:p>
      <w:pPr>
        <w:pStyle w:val="15"/>
        <w:spacing w:before="0" w:beforeAutospacing="0" w:after="0" w:afterAutospacing="0" w:line="550" w:lineRule="exact"/>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采购文件等</w:t>
      </w:r>
    </w:p>
    <w:p>
      <w:pPr>
        <w:spacing w:line="360" w:lineRule="auto"/>
        <w:jc w:val="both"/>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val="en-US" w:eastAsia="zh-CN"/>
        </w:rPr>
        <w:t xml:space="preserve">                </w:t>
      </w:r>
      <w:bookmarkEnd w:id="4"/>
      <w:bookmarkEnd w:id="5"/>
      <w:bookmarkEnd w:id="6"/>
      <w:bookmarkEnd w:id="7"/>
    </w:p>
    <w:p>
      <w:pPr>
        <w:pStyle w:val="15"/>
        <w:spacing w:before="0" w:beforeAutospacing="0" w:after="0" w:afterAutospacing="0" w:line="550" w:lineRule="exact"/>
        <w:ind w:firstLine="6440" w:firstLineChars="2800"/>
        <w:jc w:val="both"/>
        <w:rPr>
          <w:rFonts w:hint="eastAsia"/>
          <w:color w:val="auto"/>
          <w:sz w:val="23"/>
          <w:szCs w:val="23"/>
          <w:highlight w:val="none"/>
        </w:rPr>
      </w:pPr>
    </w:p>
    <w:p>
      <w:pPr>
        <w:pStyle w:val="15"/>
        <w:spacing w:before="0" w:beforeAutospacing="0" w:after="0" w:afterAutospacing="0" w:line="550" w:lineRule="exact"/>
        <w:ind w:firstLine="6440" w:firstLineChars="2800"/>
        <w:jc w:val="both"/>
        <w:rPr>
          <w:rFonts w:hint="eastAsia"/>
          <w:color w:val="auto"/>
          <w:sz w:val="23"/>
          <w:szCs w:val="23"/>
          <w:highlight w:val="none"/>
        </w:rPr>
      </w:pPr>
    </w:p>
    <w:p>
      <w:pPr>
        <w:pStyle w:val="15"/>
        <w:spacing w:before="0" w:beforeAutospacing="0" w:after="0" w:afterAutospacing="0" w:line="550" w:lineRule="exact"/>
        <w:ind w:firstLine="6440" w:firstLineChars="2800"/>
        <w:jc w:val="both"/>
        <w:rPr>
          <w:rFonts w:hint="eastAsia"/>
          <w:color w:val="auto"/>
          <w:sz w:val="23"/>
          <w:szCs w:val="23"/>
          <w:highlight w:val="none"/>
        </w:rPr>
      </w:pPr>
    </w:p>
    <w:p>
      <w:pPr>
        <w:spacing w:line="360" w:lineRule="auto"/>
        <w:jc w:val="both"/>
        <w:rPr>
          <w:rFonts w:hint="eastAsia"/>
          <w:color w:val="auto"/>
          <w:sz w:val="28"/>
          <w:szCs w:val="28"/>
          <w:highlight w:val="none"/>
        </w:rPr>
      </w:pPr>
      <w:r>
        <w:rPr>
          <w:rFonts w:hint="eastAsia"/>
          <w:b/>
          <w:bCs/>
          <w:color w:val="auto"/>
          <w:sz w:val="28"/>
          <w:szCs w:val="28"/>
          <w:highlight w:val="none"/>
          <w:lang w:val="en-US" w:eastAsia="zh-CN"/>
        </w:rPr>
        <w:t xml:space="preserve">                 </w:t>
      </w:r>
      <w:r>
        <w:rPr>
          <w:rFonts w:hint="eastAsia"/>
          <w:b/>
          <w:bCs/>
          <w:color w:val="auto"/>
          <w:sz w:val="28"/>
          <w:szCs w:val="28"/>
          <w:highlight w:val="none"/>
          <w:lang w:eastAsia="zh-CN"/>
        </w:rPr>
        <w:t>二、</w:t>
      </w:r>
      <w:r>
        <w:rPr>
          <w:rFonts w:hint="eastAsia"/>
          <w:b/>
          <w:bCs/>
          <w:color w:val="auto"/>
          <w:sz w:val="28"/>
          <w:szCs w:val="28"/>
          <w:highlight w:val="none"/>
        </w:rPr>
        <w:t>供应商须知前附表</w:t>
      </w:r>
    </w:p>
    <w:tbl>
      <w:tblPr>
        <w:tblW w:w="8292"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340"/>
        <w:gridCol w:w="5232"/>
      </w:tblGrid>
      <w:tr>
        <w:trPr>
          <w:trHeight w:val="635" w:hRule="atLeast"/>
        </w:trPr>
        <w:tc>
          <w:tcPr>
            <w:tcW w:w="720" w:type="dxa"/>
            <w:vAlign w:val="center"/>
          </w:tcPr>
          <w:p>
            <w:pPr>
              <w:spacing w:line="360" w:lineRule="auto"/>
              <w:rPr>
                <w:rFonts w:ascii="宋体" w:hAnsi="宋体" w:cs="Arial"/>
                <w:b/>
                <w:color w:val="auto"/>
                <w:sz w:val="24"/>
                <w:szCs w:val="24"/>
                <w:highlight w:val="none"/>
              </w:rPr>
            </w:pPr>
            <w:r>
              <w:rPr>
                <w:rFonts w:ascii="宋体" w:hAnsi="宋体" w:cs="Arial"/>
                <w:b/>
                <w:color w:val="auto"/>
                <w:sz w:val="24"/>
                <w:szCs w:val="24"/>
                <w:highlight w:val="none"/>
              </w:rPr>
              <w:t>序号</w:t>
            </w:r>
          </w:p>
        </w:tc>
        <w:tc>
          <w:tcPr>
            <w:tcW w:w="2340" w:type="dxa"/>
            <w:vAlign w:val="center"/>
          </w:tcPr>
          <w:p>
            <w:pPr>
              <w:spacing w:line="360" w:lineRule="auto"/>
              <w:rPr>
                <w:rFonts w:ascii="宋体" w:hAnsi="宋体" w:cs="Arial"/>
                <w:b/>
                <w:color w:val="auto"/>
                <w:sz w:val="24"/>
                <w:szCs w:val="24"/>
                <w:highlight w:val="none"/>
              </w:rPr>
            </w:pPr>
            <w:r>
              <w:rPr>
                <w:rFonts w:ascii="宋体" w:hAnsi="宋体" w:cs="Arial"/>
                <w:b/>
                <w:color w:val="auto"/>
                <w:sz w:val="24"/>
                <w:szCs w:val="24"/>
                <w:highlight w:val="none"/>
              </w:rPr>
              <w:t>内  容</w:t>
            </w:r>
          </w:p>
        </w:tc>
        <w:tc>
          <w:tcPr>
            <w:tcW w:w="5232" w:type="dxa"/>
            <w:vAlign w:val="center"/>
          </w:tcPr>
          <w:p>
            <w:pPr>
              <w:spacing w:line="360" w:lineRule="auto"/>
              <w:rPr>
                <w:rFonts w:ascii="宋体" w:hAnsi="宋体" w:cs="Arial"/>
                <w:b/>
                <w:color w:val="auto"/>
                <w:sz w:val="24"/>
                <w:szCs w:val="24"/>
                <w:highlight w:val="none"/>
              </w:rPr>
            </w:pPr>
          </w:p>
        </w:tc>
      </w:tr>
      <w:tr>
        <w:trPr>
          <w:trHeight w:val="878" w:hRule="atLeast"/>
        </w:trPr>
        <w:tc>
          <w:tcPr>
            <w:tcW w:w="720" w:type="dxa"/>
            <w:vAlign w:val="center"/>
          </w:tcPr>
          <w:p>
            <w:pPr>
              <w:spacing w:line="360" w:lineRule="auto"/>
              <w:rPr>
                <w:rFonts w:ascii="宋体" w:hAnsi="宋体" w:cs="Arial"/>
                <w:color w:val="auto"/>
                <w:sz w:val="24"/>
                <w:szCs w:val="24"/>
                <w:highlight w:val="none"/>
              </w:rPr>
            </w:pPr>
            <w:r>
              <w:rPr>
                <w:rFonts w:ascii="宋体" w:hAnsi="宋体" w:cs="Arial"/>
                <w:color w:val="auto"/>
                <w:sz w:val="24"/>
                <w:szCs w:val="24"/>
                <w:highlight w:val="none"/>
              </w:rPr>
              <w:t>1</w:t>
            </w:r>
          </w:p>
        </w:tc>
        <w:tc>
          <w:tcPr>
            <w:tcW w:w="2340" w:type="dxa"/>
            <w:vAlign w:val="center"/>
          </w:tcPr>
          <w:p>
            <w:pPr>
              <w:spacing w:line="360" w:lineRule="auto"/>
              <w:rPr>
                <w:rFonts w:ascii="宋体" w:hAnsi="宋体" w:cs="Arial"/>
                <w:color w:val="auto"/>
                <w:sz w:val="24"/>
                <w:szCs w:val="24"/>
                <w:highlight w:val="none"/>
              </w:rPr>
            </w:pPr>
            <w:r>
              <w:rPr>
                <w:rFonts w:ascii="宋体" w:hAnsi="宋体" w:cs="Arial"/>
                <w:color w:val="auto"/>
                <w:sz w:val="24"/>
                <w:szCs w:val="24"/>
                <w:highlight w:val="none"/>
              </w:rPr>
              <w:t>项目名称：</w:t>
            </w:r>
          </w:p>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项目</w:t>
            </w:r>
            <w:r>
              <w:rPr>
                <w:rFonts w:ascii="宋体" w:hAnsi="宋体" w:cs="Arial"/>
                <w:color w:val="auto"/>
                <w:sz w:val="24"/>
                <w:szCs w:val="24"/>
                <w:highlight w:val="none"/>
              </w:rPr>
              <w:t>编号：</w:t>
            </w:r>
          </w:p>
        </w:tc>
        <w:tc>
          <w:tcPr>
            <w:tcW w:w="5232"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详见“谈判公告”</w:t>
            </w:r>
          </w:p>
        </w:tc>
      </w:tr>
      <w:tr>
        <w:trPr>
          <w:trHeight w:val="861" w:hRule="atLeast"/>
        </w:trPr>
        <w:tc>
          <w:tcPr>
            <w:tcW w:w="720" w:type="dxa"/>
            <w:vAlign w:val="center"/>
          </w:tcPr>
          <w:p>
            <w:pPr>
              <w:spacing w:line="360" w:lineRule="auto"/>
              <w:ind w:right="102"/>
              <w:rPr>
                <w:rFonts w:ascii="宋体" w:hAnsi="宋体" w:cs="Arial"/>
                <w:color w:val="auto"/>
                <w:sz w:val="24"/>
                <w:szCs w:val="24"/>
                <w:highlight w:val="none"/>
              </w:rPr>
            </w:pPr>
            <w:r>
              <w:rPr>
                <w:rFonts w:ascii="宋体" w:hAnsi="宋体" w:cs="Arial"/>
                <w:color w:val="auto"/>
                <w:sz w:val="24"/>
                <w:szCs w:val="24"/>
                <w:highlight w:val="none"/>
              </w:rPr>
              <w:t>2</w:t>
            </w:r>
          </w:p>
        </w:tc>
        <w:tc>
          <w:tcPr>
            <w:tcW w:w="2340" w:type="dxa"/>
            <w:vAlign w:val="center"/>
          </w:tcPr>
          <w:p>
            <w:pPr>
              <w:spacing w:line="360" w:lineRule="auto"/>
              <w:ind w:left="-3"/>
              <w:rPr>
                <w:rFonts w:ascii="宋体" w:hAnsi="宋体" w:cs="Arial"/>
                <w:color w:val="auto"/>
                <w:sz w:val="24"/>
                <w:szCs w:val="24"/>
                <w:highlight w:val="none"/>
              </w:rPr>
            </w:pPr>
            <w:r>
              <w:rPr>
                <w:rFonts w:ascii="宋体" w:hAnsi="宋体" w:cs="Arial"/>
                <w:color w:val="auto"/>
                <w:sz w:val="24"/>
                <w:szCs w:val="24"/>
                <w:highlight w:val="none"/>
              </w:rPr>
              <w:t>采购人：</w:t>
            </w:r>
            <w:r>
              <w:rPr>
                <w:rFonts w:hint="eastAsia" w:ascii="宋体" w:hAnsi="宋体" w:cs="Arial"/>
                <w:color w:val="auto"/>
                <w:sz w:val="24"/>
                <w:szCs w:val="24"/>
                <w:highlight w:val="none"/>
              </w:rPr>
              <w:t xml:space="preserve"> </w:t>
            </w:r>
          </w:p>
          <w:p>
            <w:pPr>
              <w:spacing w:line="360" w:lineRule="auto"/>
              <w:rPr>
                <w:rFonts w:ascii="宋体" w:hAnsi="宋体" w:cs="Arial"/>
                <w:color w:val="auto"/>
                <w:sz w:val="24"/>
                <w:szCs w:val="24"/>
                <w:highlight w:val="none"/>
              </w:rPr>
            </w:pPr>
            <w:r>
              <w:rPr>
                <w:rFonts w:hint="eastAsia" w:ascii="宋体" w:hAnsi="宋体"/>
                <w:color w:val="auto"/>
                <w:sz w:val="24"/>
                <w:highlight w:val="none"/>
              </w:rPr>
              <w:t>联系方式</w:t>
            </w:r>
            <w:r>
              <w:rPr>
                <w:rFonts w:hint="eastAsia" w:ascii="宋体" w:hAnsi="宋体"/>
                <w:color w:val="auto"/>
                <w:sz w:val="24"/>
                <w:highlight w:val="none"/>
                <w:lang w:val="en-US" w:eastAsia="zh-CN"/>
              </w:rPr>
              <w:t>:</w:t>
            </w:r>
          </w:p>
        </w:tc>
        <w:tc>
          <w:tcPr>
            <w:tcW w:w="5232"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详见“谈判公告”</w:t>
            </w:r>
          </w:p>
        </w:tc>
      </w:tr>
      <w:tr>
        <w:trPr>
          <w:trHeight w:val="1582" w:hRule="atLeast"/>
        </w:trPr>
        <w:tc>
          <w:tcPr>
            <w:tcW w:w="720" w:type="dxa"/>
            <w:vAlign w:val="center"/>
          </w:tcPr>
          <w:p>
            <w:pPr>
              <w:spacing w:line="360" w:lineRule="auto"/>
              <w:ind w:right="102"/>
              <w:rPr>
                <w:rFonts w:ascii="宋体" w:hAnsi="宋体" w:cs="Arial"/>
                <w:color w:val="auto"/>
                <w:sz w:val="24"/>
                <w:szCs w:val="24"/>
                <w:highlight w:val="none"/>
              </w:rPr>
            </w:pPr>
            <w:r>
              <w:rPr>
                <w:rFonts w:hint="eastAsia" w:ascii="宋体" w:hAnsi="宋体" w:cs="Arial"/>
                <w:color w:val="auto"/>
                <w:sz w:val="24"/>
                <w:szCs w:val="24"/>
                <w:highlight w:val="none"/>
              </w:rPr>
              <w:t>3</w:t>
            </w:r>
          </w:p>
        </w:tc>
        <w:tc>
          <w:tcPr>
            <w:tcW w:w="2340"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 xml:space="preserve">采购代理机构： </w:t>
            </w:r>
          </w:p>
          <w:p>
            <w:pPr>
              <w:spacing w:line="360" w:lineRule="auto"/>
              <w:ind w:left="1887" w:leftChars="0" w:hanging="1887" w:firstLineChars="0"/>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eastAsia="zh-CN"/>
              </w:rPr>
              <w:t>联系方式</w:t>
            </w:r>
            <w:r>
              <w:rPr>
                <w:rFonts w:hint="eastAsia" w:ascii="宋体" w:hAnsi="宋体" w:cs="Arial"/>
                <w:color w:val="auto"/>
                <w:sz w:val="24"/>
                <w:szCs w:val="24"/>
                <w:highlight w:val="none"/>
                <w:lang w:val="en-US" w:eastAsia="zh-CN"/>
              </w:rPr>
              <w:t>:</w:t>
            </w:r>
          </w:p>
        </w:tc>
        <w:tc>
          <w:tcPr>
            <w:tcW w:w="5232" w:type="dxa"/>
            <w:vAlign w:val="center"/>
          </w:tcPr>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rPr>
              <w:t>详见“</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公告”</w:t>
            </w:r>
          </w:p>
          <w:p>
            <w:pPr>
              <w:spacing w:line="360" w:lineRule="auto"/>
              <w:rPr>
                <w:rFonts w:ascii="宋体" w:hAnsi="宋体" w:cs="Arial"/>
                <w:color w:val="auto"/>
                <w:sz w:val="24"/>
                <w:szCs w:val="24"/>
                <w:highlight w:val="none"/>
              </w:rPr>
            </w:pPr>
          </w:p>
        </w:tc>
      </w:tr>
      <w:tr>
        <w:trPr>
          <w:trHeight w:val="597" w:hRule="atLeast"/>
        </w:trPr>
        <w:tc>
          <w:tcPr>
            <w:tcW w:w="720" w:type="dxa"/>
            <w:textDirection w:val="lrTb"/>
            <w:vAlign w:val="center"/>
          </w:tcPr>
          <w:p>
            <w:pPr>
              <w:spacing w:line="360" w:lineRule="auto"/>
              <w:ind w:right="102"/>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4</w:t>
            </w:r>
          </w:p>
        </w:tc>
        <w:tc>
          <w:tcPr>
            <w:tcW w:w="2340" w:type="dxa"/>
            <w:textDirection w:val="lrTb"/>
            <w:vAlign w:val="center"/>
          </w:tcPr>
          <w:p>
            <w:pPr>
              <w:spacing w:line="360" w:lineRule="auto"/>
              <w:ind w:left="-3" w:leftChars="0" w:firstLine="3" w:firstLineChars="0"/>
              <w:rPr>
                <w:rFonts w:hint="eastAsia" w:ascii="宋体" w:hAnsi="宋体" w:cs="Arial"/>
                <w:color w:val="auto"/>
                <w:sz w:val="24"/>
                <w:szCs w:val="24"/>
                <w:highlight w:val="none"/>
              </w:rPr>
            </w:pPr>
            <w:r>
              <w:rPr>
                <w:rFonts w:hint="eastAsia" w:ascii="宋体" w:hAnsi="宋体" w:cs="Arial"/>
                <w:color w:val="auto"/>
                <w:sz w:val="24"/>
                <w:szCs w:val="24"/>
                <w:highlight w:val="none"/>
                <w:lang w:eastAsia="zh-CN"/>
              </w:rPr>
              <w:t>政府采购监管部门：联系方式：</w:t>
            </w:r>
          </w:p>
        </w:tc>
        <w:tc>
          <w:tcPr>
            <w:tcW w:w="5232" w:type="dxa"/>
            <w:textDirection w:val="lrTb"/>
            <w:vAlign w:val="center"/>
          </w:tcPr>
          <w:p>
            <w:pPr>
              <w:spacing w:line="360" w:lineRule="auto"/>
              <w:rPr>
                <w:rFonts w:hint="default" w:ascii="宋体" w:hAnsi="宋体" w:cs="Arial"/>
                <w:color w:val="auto"/>
                <w:sz w:val="24"/>
                <w:szCs w:val="24"/>
                <w:highlight w:val="none"/>
                <w:lang w:val="en-US" w:eastAsia="zh-CN"/>
              </w:rPr>
            </w:pPr>
            <w:r>
              <w:rPr>
                <w:rFonts w:hint="default" w:ascii="宋体" w:hAnsi="宋体" w:cs="Arial"/>
                <w:color w:val="auto"/>
                <w:sz w:val="24"/>
                <w:szCs w:val="24"/>
                <w:highlight w:val="none"/>
                <w:lang w:val="en-US" w:eastAsia="zh-CN"/>
              </w:rPr>
              <w:t>宣城市财政局</w:t>
            </w:r>
          </w:p>
          <w:p>
            <w:pPr>
              <w:spacing w:line="360" w:lineRule="auto"/>
              <w:rPr>
                <w:rFonts w:hint="default" w:ascii="宋体" w:hAnsi="宋体" w:cs="Arial"/>
                <w:color w:val="auto"/>
                <w:sz w:val="24"/>
                <w:szCs w:val="24"/>
                <w:highlight w:val="none"/>
                <w:lang w:val="en-US" w:eastAsia="zh-CN"/>
              </w:rPr>
            </w:pPr>
            <w:r>
              <w:rPr>
                <w:rFonts w:hint="default" w:ascii="宋体" w:hAnsi="宋体" w:cs="Arial"/>
                <w:color w:val="auto"/>
                <w:sz w:val="24"/>
                <w:szCs w:val="24"/>
                <w:highlight w:val="none"/>
                <w:lang w:val="en-US" w:eastAsia="zh-CN"/>
              </w:rPr>
              <w:t>联系方式：0563-3036073</w:t>
            </w:r>
          </w:p>
          <w:p>
            <w:pPr>
              <w:spacing w:line="360" w:lineRule="auto"/>
              <w:rPr>
                <w:rFonts w:hint="eastAsia" w:ascii="宋体" w:hAnsi="宋体" w:cs="Arial"/>
                <w:color w:val="auto"/>
                <w:sz w:val="24"/>
                <w:szCs w:val="24"/>
                <w:highlight w:val="none"/>
              </w:rPr>
            </w:pPr>
            <w:r>
              <w:rPr>
                <w:rFonts w:hint="default" w:ascii="宋体" w:hAnsi="宋体" w:cs="Arial"/>
                <w:color w:val="auto"/>
                <w:sz w:val="24"/>
                <w:szCs w:val="24"/>
                <w:highlight w:val="none"/>
                <w:lang w:val="en-US" w:eastAsia="zh-CN"/>
              </w:rPr>
              <w:t>邮箱：</w:t>
            </w:r>
            <w:r>
              <w:rPr>
                <w:rFonts w:hint="default" w:ascii="宋体" w:hAnsi="宋体" w:cs="Arial"/>
                <w:color w:val="auto"/>
                <w:sz w:val="24"/>
                <w:szCs w:val="24"/>
                <w:highlight w:val="none"/>
                <w:lang w:val="en-US" w:eastAsia="zh-CN"/>
              </w:rPr>
              <w:fldChar w:fldCharType="begin"/>
            </w:r>
            <w:r>
              <w:rPr>
                <w:rFonts w:hint="default" w:ascii="宋体" w:hAnsi="宋体" w:cs="Arial"/>
                <w:color w:val="auto"/>
                <w:sz w:val="24"/>
                <w:szCs w:val="24"/>
                <w:highlight w:val="none"/>
                <w:lang w:val="en-US" w:eastAsia="zh-CN"/>
              </w:rPr>
              <w:instrText xml:space="preserve"> HYPERLINK "mailto:xcczcgk@163.com" </w:instrText>
            </w:r>
            <w:r>
              <w:rPr>
                <w:rFonts w:hint="default" w:ascii="宋体" w:hAnsi="宋体" w:cs="Arial"/>
                <w:color w:val="auto"/>
                <w:sz w:val="24"/>
                <w:szCs w:val="24"/>
                <w:highlight w:val="none"/>
                <w:lang w:val="en-US" w:eastAsia="zh-CN"/>
              </w:rPr>
              <w:fldChar w:fldCharType="separate"/>
            </w:r>
            <w:r>
              <w:rPr>
                <w:rFonts w:hint="default" w:ascii="宋体" w:hAnsi="宋体" w:cs="Arial"/>
                <w:color w:val="auto"/>
                <w:sz w:val="24"/>
                <w:szCs w:val="24"/>
                <w:highlight w:val="none"/>
                <w:lang w:val="en-US" w:eastAsia="zh-CN"/>
              </w:rPr>
              <w:t>xcczcgk@163.com</w:t>
            </w:r>
            <w:r>
              <w:rPr>
                <w:rFonts w:hint="default" w:ascii="宋体" w:hAnsi="宋体" w:cs="Arial"/>
                <w:color w:val="auto"/>
                <w:sz w:val="24"/>
                <w:szCs w:val="24"/>
                <w:highlight w:val="none"/>
                <w:lang w:val="en-US" w:eastAsia="zh-CN"/>
              </w:rPr>
              <w:fldChar w:fldCharType="end"/>
            </w:r>
          </w:p>
        </w:tc>
      </w:tr>
      <w:tr>
        <w:trPr>
          <w:trHeight w:val="597" w:hRule="atLeast"/>
        </w:trPr>
        <w:tc>
          <w:tcPr>
            <w:tcW w:w="720" w:type="dxa"/>
            <w:textDirection w:val="lrTb"/>
            <w:vAlign w:val="center"/>
          </w:tcPr>
          <w:p>
            <w:pPr>
              <w:spacing w:line="360" w:lineRule="auto"/>
              <w:ind w:right="102"/>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5</w:t>
            </w:r>
          </w:p>
        </w:tc>
        <w:tc>
          <w:tcPr>
            <w:tcW w:w="2340" w:type="dxa"/>
            <w:textDirection w:val="lrTb"/>
            <w:vAlign w:val="center"/>
          </w:tcPr>
          <w:p>
            <w:pPr>
              <w:spacing w:line="360" w:lineRule="auto"/>
              <w:ind w:left="-3" w:leftChars="0" w:firstLine="3" w:firstLineChars="0"/>
              <w:rPr>
                <w:rFonts w:hint="eastAsia" w:ascii="宋体" w:hAnsi="宋体" w:cs="Arial"/>
                <w:color w:val="auto"/>
                <w:sz w:val="24"/>
                <w:szCs w:val="24"/>
                <w:highlight w:val="none"/>
              </w:rPr>
            </w:pPr>
            <w:r>
              <w:rPr>
                <w:rFonts w:hint="eastAsia" w:ascii="宋体" w:hAnsi="宋体" w:cs="Arial"/>
                <w:color w:val="auto"/>
                <w:sz w:val="24"/>
                <w:szCs w:val="24"/>
                <w:highlight w:val="none"/>
                <w:lang w:eastAsia="zh-CN"/>
              </w:rPr>
              <w:t>标段（包别）</w:t>
            </w:r>
            <w:r>
              <w:rPr>
                <w:rFonts w:hint="eastAsia" w:ascii="宋体" w:hAnsi="宋体" w:cs="Arial"/>
                <w:color w:val="auto"/>
                <w:sz w:val="24"/>
                <w:szCs w:val="24"/>
                <w:highlight w:val="none"/>
              </w:rPr>
              <w:t>划分：</w:t>
            </w:r>
          </w:p>
        </w:tc>
        <w:tc>
          <w:tcPr>
            <w:tcW w:w="5232" w:type="dxa"/>
            <w:textDirection w:val="lrTb"/>
            <w:vAlign w:val="center"/>
          </w:tcPr>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rPr>
              <w:t>详见“</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公告”</w:t>
            </w:r>
          </w:p>
        </w:tc>
      </w:tr>
      <w:tr>
        <w:trPr>
          <w:trHeight w:val="516" w:hRule="atLeast"/>
        </w:trPr>
        <w:tc>
          <w:tcPr>
            <w:tcW w:w="720" w:type="dxa"/>
            <w:vAlign w:val="center"/>
          </w:tcPr>
          <w:p>
            <w:pPr>
              <w:spacing w:line="360" w:lineRule="auto"/>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val="en-US" w:eastAsia="zh-CN"/>
              </w:rPr>
              <w:t>6</w:t>
            </w:r>
          </w:p>
        </w:tc>
        <w:tc>
          <w:tcPr>
            <w:tcW w:w="2340"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谈判</w:t>
            </w:r>
            <w:r>
              <w:rPr>
                <w:rFonts w:ascii="宋体" w:hAnsi="宋体" w:cs="Arial"/>
                <w:color w:val="auto"/>
                <w:sz w:val="24"/>
                <w:szCs w:val="24"/>
                <w:highlight w:val="none"/>
              </w:rPr>
              <w:t xml:space="preserve">有效期： </w:t>
            </w:r>
          </w:p>
        </w:tc>
        <w:tc>
          <w:tcPr>
            <w:tcW w:w="5232"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谈判响应文件递交截止</w:t>
            </w:r>
            <w:r>
              <w:rPr>
                <w:rFonts w:ascii="宋体" w:hAnsi="宋体" w:cs="Arial"/>
                <w:color w:val="auto"/>
                <w:sz w:val="24"/>
                <w:szCs w:val="24"/>
                <w:highlight w:val="none"/>
              </w:rPr>
              <w:t>后</w:t>
            </w:r>
            <w:r>
              <w:rPr>
                <w:rFonts w:hint="eastAsia" w:ascii="宋体" w:hAnsi="宋体" w:cs="Arial"/>
                <w:color w:val="auto"/>
                <w:sz w:val="24"/>
                <w:szCs w:val="24"/>
                <w:highlight w:val="none"/>
                <w:u w:val="single"/>
              </w:rPr>
              <w:t xml:space="preserve"> </w:t>
            </w:r>
            <w:r>
              <w:rPr>
                <w:rFonts w:hint="eastAsia" w:ascii="宋体" w:hAnsi="宋体" w:cs="Arial"/>
                <w:color w:val="auto"/>
                <w:sz w:val="24"/>
                <w:szCs w:val="24"/>
                <w:highlight w:val="none"/>
                <w:u w:val="single"/>
                <w:lang w:val="en-US" w:eastAsia="zh-CN"/>
              </w:rPr>
              <w:t xml:space="preserve">  </w:t>
            </w:r>
            <w:r>
              <w:rPr>
                <w:rFonts w:hint="eastAsia" w:ascii="宋体" w:hAnsi="宋体" w:cs="Arial"/>
                <w:color w:val="auto"/>
                <w:sz w:val="24"/>
                <w:szCs w:val="24"/>
                <w:highlight w:val="none"/>
                <w:u w:val="single"/>
              </w:rPr>
              <w:t xml:space="preserve"> </w:t>
            </w:r>
            <w:r>
              <w:rPr>
                <w:rFonts w:ascii="宋体" w:hAnsi="宋体" w:cs="Arial"/>
                <w:color w:val="auto"/>
                <w:sz w:val="24"/>
                <w:szCs w:val="24"/>
                <w:highlight w:val="none"/>
              </w:rPr>
              <w:t>天</w:t>
            </w:r>
          </w:p>
        </w:tc>
      </w:tr>
      <w:tr>
        <w:trPr>
          <w:trHeight w:val="516" w:hRule="atLeast"/>
        </w:trPr>
        <w:tc>
          <w:tcPr>
            <w:tcW w:w="720" w:type="dxa"/>
            <w:vAlign w:val="center"/>
          </w:tcPr>
          <w:p>
            <w:pPr>
              <w:spacing w:line="360" w:lineRule="auto"/>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val="en-US" w:eastAsia="zh-CN"/>
              </w:rPr>
              <w:t>7</w:t>
            </w:r>
          </w:p>
        </w:tc>
        <w:tc>
          <w:tcPr>
            <w:tcW w:w="2340" w:type="dxa"/>
            <w:vAlign w:val="center"/>
          </w:tcPr>
          <w:p>
            <w:pPr>
              <w:pStyle w:val="13"/>
              <w:spacing w:line="360" w:lineRule="auto"/>
              <w:rPr>
                <w:rFonts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bidi="ar-SA"/>
              </w:rPr>
              <w:t xml:space="preserve">谈判响应保证金： </w:t>
            </w:r>
          </w:p>
        </w:tc>
        <w:tc>
          <w:tcPr>
            <w:tcW w:w="5232" w:type="dxa"/>
            <w:vAlign w:val="center"/>
          </w:tcPr>
          <w:p>
            <w:pPr>
              <w:pStyle w:val="13"/>
              <w:spacing w:line="360" w:lineRule="auto"/>
              <w:rPr>
                <w:rFonts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eastAsia="zh-CN" w:bidi="ar-SA"/>
              </w:rPr>
              <w:t>无</w:t>
            </w:r>
          </w:p>
        </w:tc>
      </w:tr>
      <w:tr>
        <w:trPr>
          <w:trHeight w:val="753" w:hRule="atLeast"/>
        </w:trPr>
        <w:tc>
          <w:tcPr>
            <w:tcW w:w="720" w:type="dxa"/>
            <w:vAlign w:val="center"/>
          </w:tcPr>
          <w:p>
            <w:pPr>
              <w:spacing w:line="360" w:lineRule="auto"/>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val="en-US" w:eastAsia="zh-CN"/>
              </w:rPr>
              <w:t>8</w:t>
            </w:r>
          </w:p>
        </w:tc>
        <w:tc>
          <w:tcPr>
            <w:tcW w:w="2340" w:type="dxa"/>
            <w:vAlign w:val="center"/>
          </w:tcPr>
          <w:p>
            <w:pPr>
              <w:pStyle w:val="13"/>
              <w:spacing w:line="360" w:lineRule="auto"/>
              <w:rPr>
                <w:rFonts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bidi="ar-SA"/>
              </w:rPr>
              <w:t>履约保证金：</w:t>
            </w:r>
          </w:p>
        </w:tc>
        <w:tc>
          <w:tcPr>
            <w:tcW w:w="5232" w:type="dxa"/>
            <w:vAlign w:val="center"/>
          </w:tcPr>
          <w:p>
            <w:pPr>
              <w:pStyle w:val="13"/>
              <w:spacing w:line="360" w:lineRule="auto"/>
              <w:rPr>
                <w:rFonts w:hint="eastAsia" w:ascii="宋体" w:hAnsi="宋体" w:eastAsia="宋体" w:cs="Arial"/>
                <w:color w:val="auto"/>
                <w:sz w:val="24"/>
                <w:szCs w:val="24"/>
                <w:highlight w:val="none"/>
                <w:lang w:eastAsia="zh-CN" w:bidi="ar-SA"/>
              </w:rPr>
            </w:pPr>
            <w:r>
              <w:rPr>
                <w:rFonts w:hint="eastAsia" w:ascii="宋体" w:hAnsi="宋体" w:eastAsia="宋体" w:cs="Arial"/>
                <w:color w:val="auto"/>
                <w:sz w:val="24"/>
                <w:szCs w:val="24"/>
                <w:highlight w:val="none"/>
                <w:lang w:eastAsia="zh-CN" w:bidi="ar-SA"/>
              </w:rPr>
              <w:t>供应商可自主选择以支票、汇票、本票、保险和保函等非现金形式缴纳或提交；退还条件、时间和不予退还的情形见采购需求。</w:t>
            </w:r>
          </w:p>
        </w:tc>
      </w:tr>
      <w:tr>
        <w:trPr>
          <w:trHeight w:val="517" w:hRule="atLeast"/>
        </w:trPr>
        <w:tc>
          <w:tcPr>
            <w:tcW w:w="720" w:type="dxa"/>
            <w:textDirection w:val="lrTb"/>
            <w:vAlign w:val="center"/>
          </w:tcPr>
          <w:p>
            <w:pPr>
              <w:spacing w:line="360" w:lineRule="auto"/>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9</w:t>
            </w:r>
          </w:p>
        </w:tc>
        <w:tc>
          <w:tcPr>
            <w:tcW w:w="2340" w:type="dxa"/>
            <w:textDirection w:val="lrTb"/>
            <w:vAlign w:val="center"/>
          </w:tcPr>
          <w:p>
            <w:pPr>
              <w:pStyle w:val="13"/>
              <w:spacing w:line="360" w:lineRule="auto"/>
              <w:rPr>
                <w:rFonts w:hint="eastAsia"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eastAsia="zh-CN" w:bidi="ar-SA"/>
              </w:rPr>
              <w:t>质量保证金：</w:t>
            </w:r>
          </w:p>
        </w:tc>
        <w:tc>
          <w:tcPr>
            <w:tcW w:w="5232" w:type="dxa"/>
            <w:textDirection w:val="lrTb"/>
            <w:vAlign w:val="center"/>
          </w:tcPr>
          <w:p>
            <w:pPr>
              <w:pStyle w:val="13"/>
              <w:spacing w:line="360" w:lineRule="auto"/>
              <w:rPr>
                <w:rFonts w:hint="eastAsia"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eastAsia="zh-CN" w:bidi="ar-SA"/>
              </w:rPr>
              <w:t>政府采购货物、服务项目不得收取质量保证金及其他没有法律依据的保证金。</w:t>
            </w:r>
          </w:p>
        </w:tc>
      </w:tr>
      <w:tr>
        <w:trPr>
          <w:trHeight w:val="517" w:hRule="atLeast"/>
        </w:trPr>
        <w:tc>
          <w:tcPr>
            <w:tcW w:w="720" w:type="dxa"/>
            <w:vAlign w:val="center"/>
          </w:tcPr>
          <w:p>
            <w:pPr>
              <w:spacing w:line="360" w:lineRule="auto"/>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val="en-US" w:eastAsia="zh-CN"/>
              </w:rPr>
              <w:t>10</w:t>
            </w:r>
          </w:p>
        </w:tc>
        <w:tc>
          <w:tcPr>
            <w:tcW w:w="2340" w:type="dxa"/>
            <w:vAlign w:val="center"/>
          </w:tcPr>
          <w:p>
            <w:pPr>
              <w:pStyle w:val="13"/>
              <w:spacing w:line="360" w:lineRule="auto"/>
              <w:rPr>
                <w:rFonts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bidi="ar-SA"/>
              </w:rPr>
              <w:t xml:space="preserve">项目预算： </w:t>
            </w:r>
          </w:p>
        </w:tc>
        <w:tc>
          <w:tcPr>
            <w:tcW w:w="5232" w:type="dxa"/>
            <w:vAlign w:val="center"/>
          </w:tcPr>
          <w:p>
            <w:pPr>
              <w:pStyle w:val="13"/>
              <w:spacing w:line="360" w:lineRule="auto"/>
              <w:rPr>
                <w:rFonts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bidi="ar-SA"/>
              </w:rPr>
              <w:t>详见“谈判公告”（超过</w:t>
            </w:r>
            <w:r>
              <w:rPr>
                <w:rFonts w:hint="eastAsia" w:ascii="宋体" w:hAnsi="宋体" w:eastAsia="宋体" w:cs="Arial"/>
                <w:color w:val="auto"/>
                <w:sz w:val="24"/>
                <w:szCs w:val="24"/>
                <w:highlight w:val="none"/>
                <w:lang w:eastAsia="zh-CN" w:bidi="ar-SA"/>
              </w:rPr>
              <w:t>项目最高限价</w:t>
            </w:r>
            <w:r>
              <w:rPr>
                <w:rFonts w:hint="eastAsia" w:ascii="宋体" w:hAnsi="宋体" w:eastAsia="宋体" w:cs="Arial"/>
                <w:color w:val="auto"/>
                <w:sz w:val="24"/>
                <w:szCs w:val="24"/>
                <w:highlight w:val="none"/>
                <w:lang w:bidi="ar-SA"/>
              </w:rPr>
              <w:t>为无效</w:t>
            </w:r>
            <w:r>
              <w:rPr>
                <w:rFonts w:hint="eastAsia" w:ascii="宋体" w:hAnsi="宋体" w:eastAsia="宋体" w:cs="Arial"/>
                <w:color w:val="auto"/>
                <w:sz w:val="24"/>
                <w:szCs w:val="24"/>
                <w:highlight w:val="none"/>
                <w:lang w:eastAsia="zh-CN" w:bidi="ar-SA"/>
              </w:rPr>
              <w:t>响应；如项目无最高限价，则超出项目预算金额</w:t>
            </w:r>
            <w:r>
              <w:rPr>
                <w:rFonts w:hint="eastAsia" w:ascii="宋体" w:hAnsi="宋体" w:eastAsia="宋体" w:cs="Arial"/>
                <w:color w:val="auto"/>
                <w:sz w:val="24"/>
                <w:szCs w:val="24"/>
                <w:highlight w:val="none"/>
                <w:lang w:bidi="ar-SA"/>
              </w:rPr>
              <w:t>为无效</w:t>
            </w:r>
            <w:r>
              <w:rPr>
                <w:rFonts w:hint="eastAsia" w:ascii="宋体" w:hAnsi="宋体" w:eastAsia="宋体" w:cs="Arial"/>
                <w:color w:val="auto"/>
                <w:sz w:val="24"/>
                <w:szCs w:val="24"/>
                <w:highlight w:val="none"/>
                <w:lang w:eastAsia="zh-CN" w:bidi="ar-SA"/>
              </w:rPr>
              <w:t>响应</w:t>
            </w:r>
            <w:r>
              <w:rPr>
                <w:rFonts w:hint="eastAsia" w:ascii="宋体" w:hAnsi="宋体" w:eastAsia="宋体" w:cs="Arial"/>
                <w:color w:val="auto"/>
                <w:sz w:val="24"/>
                <w:szCs w:val="24"/>
                <w:highlight w:val="none"/>
                <w:lang w:bidi="ar-SA"/>
              </w:rPr>
              <w:t>）</w:t>
            </w:r>
          </w:p>
        </w:tc>
      </w:tr>
      <w:tr>
        <w:trPr>
          <w:trHeight w:val="517" w:hRule="atLeast"/>
        </w:trPr>
        <w:tc>
          <w:tcPr>
            <w:tcW w:w="720" w:type="dxa"/>
            <w:vAlign w:val="center"/>
          </w:tcPr>
          <w:p>
            <w:pPr>
              <w:spacing w:line="360" w:lineRule="auto"/>
              <w:rPr>
                <w:rFonts w:hint="eastAsia"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11</w:t>
            </w:r>
          </w:p>
        </w:tc>
        <w:tc>
          <w:tcPr>
            <w:tcW w:w="2340" w:type="dxa"/>
            <w:vAlign w:val="center"/>
          </w:tcPr>
          <w:p>
            <w:pPr>
              <w:pStyle w:val="13"/>
              <w:spacing w:line="360" w:lineRule="auto"/>
              <w:rPr>
                <w:rFonts w:hint="eastAsia" w:ascii="宋体" w:hAnsi="宋体" w:eastAsia="宋体" w:cs="Arial"/>
                <w:color w:val="auto"/>
                <w:sz w:val="24"/>
                <w:szCs w:val="24"/>
                <w:highlight w:val="none"/>
                <w:lang w:bidi="ar-SA"/>
              </w:rPr>
            </w:pPr>
            <w:r>
              <w:rPr>
                <w:rFonts w:hint="eastAsia" w:ascii="宋体" w:hAnsi="宋体" w:eastAsia="宋体" w:cs="Arial"/>
                <w:color w:val="auto"/>
                <w:sz w:val="24"/>
                <w:szCs w:val="24"/>
                <w:highlight w:val="none"/>
                <w:lang w:bidi="ar-SA"/>
              </w:rPr>
              <w:t>联合体响应：</w:t>
            </w:r>
          </w:p>
        </w:tc>
        <w:tc>
          <w:tcPr>
            <w:tcW w:w="5232" w:type="dxa"/>
            <w:vAlign w:val="center"/>
          </w:tcPr>
          <w:p>
            <w:pPr>
              <w:rPr>
                <w:rFonts w:hint="eastAsia" w:ascii="宋体" w:hAnsi="宋体" w:eastAsia="宋体" w:cs="Arial"/>
                <w:color w:val="auto"/>
                <w:sz w:val="24"/>
                <w:szCs w:val="24"/>
                <w:highlight w:val="none"/>
                <w:lang w:bidi="ar-SA"/>
              </w:rPr>
            </w:pPr>
            <w:r>
              <w:rPr>
                <w:rFonts w:hint="eastAsia" w:ascii="宋体" w:hAnsi="宋体" w:cs="Arial"/>
                <w:color w:val="auto"/>
                <w:sz w:val="24"/>
                <w:szCs w:val="24"/>
                <w:highlight w:val="none"/>
              </w:rPr>
              <w:t>详见“</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公告”</w:t>
            </w:r>
          </w:p>
        </w:tc>
      </w:tr>
      <w:tr>
        <w:trPr>
          <w:trHeight w:val="821" w:hRule="atLeast"/>
        </w:trPr>
        <w:tc>
          <w:tcPr>
            <w:tcW w:w="720" w:type="dxa"/>
            <w:vAlign w:val="center"/>
          </w:tcPr>
          <w:p>
            <w:pPr>
              <w:spacing w:line="360" w:lineRule="auto"/>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12</w:t>
            </w:r>
          </w:p>
        </w:tc>
        <w:tc>
          <w:tcPr>
            <w:tcW w:w="2340"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lang w:eastAsia="zh-CN"/>
              </w:rPr>
              <w:t>提交</w:t>
            </w:r>
            <w:r>
              <w:rPr>
                <w:rFonts w:hint="eastAsia" w:ascii="宋体" w:hAnsi="宋体" w:cs="Arial"/>
                <w:color w:val="auto"/>
                <w:sz w:val="24"/>
                <w:szCs w:val="24"/>
                <w:highlight w:val="none"/>
              </w:rPr>
              <w:t>谈判响应文件截止时间及地点</w:t>
            </w:r>
            <w:r>
              <w:rPr>
                <w:rFonts w:hint="eastAsia" w:ascii="宋体" w:hAnsi="宋体" w:cs="Arial"/>
                <w:color w:val="auto"/>
                <w:sz w:val="24"/>
                <w:szCs w:val="24"/>
                <w:highlight w:val="none"/>
                <w:lang w:eastAsia="zh-CN"/>
              </w:rPr>
              <w:t>：</w:t>
            </w:r>
          </w:p>
        </w:tc>
        <w:tc>
          <w:tcPr>
            <w:tcW w:w="5232"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详见“谈判公告”</w:t>
            </w:r>
          </w:p>
        </w:tc>
      </w:tr>
      <w:tr>
        <w:trPr>
          <w:trHeight w:val="821" w:hRule="atLeast"/>
        </w:trPr>
        <w:tc>
          <w:tcPr>
            <w:tcW w:w="720" w:type="dxa"/>
            <w:vAlign w:val="center"/>
          </w:tcPr>
          <w:p>
            <w:pPr>
              <w:spacing w:line="360" w:lineRule="auto"/>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rPr>
              <w:t>1</w:t>
            </w:r>
            <w:r>
              <w:rPr>
                <w:rFonts w:hint="eastAsia" w:ascii="宋体" w:hAnsi="宋体" w:cs="Arial"/>
                <w:color w:val="auto"/>
                <w:sz w:val="24"/>
                <w:szCs w:val="24"/>
                <w:highlight w:val="none"/>
                <w:lang w:val="en-US" w:eastAsia="zh-CN"/>
              </w:rPr>
              <w:t>3</w:t>
            </w:r>
          </w:p>
        </w:tc>
        <w:tc>
          <w:tcPr>
            <w:tcW w:w="2340" w:type="dxa"/>
            <w:vAlign w:val="center"/>
          </w:tcPr>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rPr>
              <w:t>开标时间及地点</w:t>
            </w:r>
            <w:r>
              <w:rPr>
                <w:rFonts w:hint="eastAsia" w:ascii="宋体" w:hAnsi="宋体" w:cs="Arial"/>
                <w:color w:val="auto"/>
                <w:sz w:val="24"/>
                <w:szCs w:val="24"/>
                <w:highlight w:val="none"/>
                <w:lang w:eastAsia="zh-CN"/>
              </w:rPr>
              <w:t>：</w:t>
            </w:r>
          </w:p>
        </w:tc>
        <w:tc>
          <w:tcPr>
            <w:tcW w:w="5232" w:type="dxa"/>
            <w:vAlign w:val="center"/>
          </w:tcPr>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rPr>
              <w:t>同</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交</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响应文件</w:t>
            </w:r>
            <w:r>
              <w:rPr>
                <w:rFonts w:hint="eastAsia" w:ascii="宋体" w:hAnsi="宋体" w:cs="Arial"/>
                <w:color w:val="auto"/>
                <w:sz w:val="24"/>
                <w:szCs w:val="24"/>
                <w:highlight w:val="none"/>
                <w:lang w:eastAsia="zh-CN"/>
              </w:rPr>
              <w:t>提交</w:t>
            </w:r>
            <w:r>
              <w:rPr>
                <w:rFonts w:hint="eastAsia" w:ascii="宋体" w:hAnsi="宋体" w:cs="Arial"/>
                <w:color w:val="auto"/>
                <w:sz w:val="24"/>
                <w:szCs w:val="24"/>
                <w:highlight w:val="none"/>
              </w:rPr>
              <w:t>截止时间及地点</w:t>
            </w:r>
          </w:p>
        </w:tc>
      </w:tr>
      <w:tr>
        <w:trPr>
          <w:trHeight w:val="166" w:hRule="atLeast"/>
        </w:trPr>
        <w:tc>
          <w:tcPr>
            <w:tcW w:w="720" w:type="dxa"/>
            <w:vAlign w:val="center"/>
          </w:tcPr>
          <w:p>
            <w:pPr>
              <w:spacing w:line="360" w:lineRule="auto"/>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14</w:t>
            </w:r>
          </w:p>
        </w:tc>
        <w:tc>
          <w:tcPr>
            <w:tcW w:w="2340"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rPr>
              <w:t xml:space="preserve">评审方法： </w:t>
            </w:r>
          </w:p>
        </w:tc>
        <w:tc>
          <w:tcPr>
            <w:tcW w:w="5232" w:type="dxa"/>
            <w:vAlign w:val="center"/>
          </w:tcPr>
          <w:p>
            <w:pPr>
              <w:spacing w:line="360" w:lineRule="auto"/>
              <w:rPr>
                <w:rFonts w:ascii="宋体" w:hAnsi="宋体" w:cs="Arial"/>
                <w:color w:val="auto"/>
                <w:sz w:val="24"/>
                <w:szCs w:val="24"/>
                <w:highlight w:val="none"/>
              </w:rPr>
            </w:pPr>
            <w:r>
              <w:rPr>
                <w:rFonts w:hint="eastAsia" w:ascii="宋体" w:hAnsi="宋体" w:cs="Arial"/>
                <w:color w:val="auto"/>
                <w:sz w:val="24"/>
                <w:szCs w:val="24"/>
                <w:highlight w:val="none"/>
                <w:lang w:eastAsia="zh-CN"/>
              </w:rPr>
              <w:t>最低评标价法</w:t>
            </w:r>
          </w:p>
        </w:tc>
      </w:tr>
      <w:tr>
        <w:trPr>
          <w:trHeight w:val="166" w:hRule="atLeast"/>
        </w:trPr>
        <w:tc>
          <w:tcPr>
            <w:tcW w:w="720" w:type="dxa"/>
            <w:vAlign w:val="center"/>
          </w:tcPr>
          <w:p>
            <w:pPr>
              <w:spacing w:line="360" w:lineRule="auto"/>
              <w:rPr>
                <w:rFonts w:hint="eastAsia" w:ascii="宋体" w:hAnsi="宋体" w:cs="Arial"/>
                <w:color w:val="auto"/>
                <w:sz w:val="24"/>
                <w:szCs w:val="24"/>
                <w:highlight w:val="none"/>
                <w:lang w:val="en-US" w:eastAsia="zh-CN"/>
              </w:rPr>
            </w:pPr>
            <w:r>
              <w:rPr>
                <w:rFonts w:hint="default" w:ascii="宋体" w:hAnsi="宋体" w:cs="Arial"/>
                <w:color w:val="auto"/>
                <w:sz w:val="24"/>
                <w:szCs w:val="24"/>
                <w:highlight w:val="none"/>
                <w:lang w:val="en-US"/>
              </w:rPr>
              <w:t>1</w:t>
            </w:r>
            <w:r>
              <w:rPr>
                <w:rFonts w:hint="eastAsia" w:ascii="宋体" w:hAnsi="宋体" w:cs="Arial"/>
                <w:color w:val="auto"/>
                <w:sz w:val="24"/>
                <w:szCs w:val="24"/>
                <w:highlight w:val="none"/>
                <w:lang w:val="en-US" w:eastAsia="zh-CN"/>
              </w:rPr>
              <w:t>5</w:t>
            </w:r>
          </w:p>
        </w:tc>
        <w:tc>
          <w:tcPr>
            <w:tcW w:w="2340" w:type="dxa"/>
            <w:vAlign w:val="center"/>
          </w:tcPr>
          <w:p>
            <w:pPr>
              <w:pStyle w:val="13"/>
              <w:spacing w:line="360" w:lineRule="auto"/>
              <w:rPr>
                <w:rFonts w:hint="eastAsia" w:ascii="宋体" w:hAnsi="宋体" w:cs="Arial"/>
                <w:color w:val="auto"/>
                <w:sz w:val="24"/>
                <w:szCs w:val="24"/>
                <w:highlight w:val="none"/>
              </w:rPr>
            </w:pPr>
            <w:r>
              <w:rPr>
                <w:rFonts w:hint="eastAsia" w:ascii="宋体" w:hAnsi="宋体" w:eastAsia="宋体" w:cs="Arial"/>
                <w:color w:val="auto"/>
                <w:sz w:val="24"/>
                <w:szCs w:val="24"/>
                <w:highlight w:val="none"/>
                <w:lang w:bidi="ar-SA"/>
              </w:rPr>
              <w:t>质疑、答疑、澄清</w:t>
            </w:r>
          </w:p>
        </w:tc>
        <w:tc>
          <w:tcPr>
            <w:tcW w:w="5232" w:type="dxa"/>
            <w:vAlign w:val="center"/>
          </w:tcPr>
          <w:p>
            <w:pPr>
              <w:pStyle w:val="13"/>
              <w:spacing w:line="360" w:lineRule="auto"/>
              <w:rPr>
                <w:rFonts w:hint="eastAsia" w:ascii="宋体" w:hAnsi="宋体" w:eastAsia="宋体" w:cs="Arial"/>
                <w:b/>
                <w:color w:val="auto"/>
                <w:sz w:val="24"/>
                <w:szCs w:val="24"/>
                <w:highlight w:val="none"/>
                <w:u w:val="single"/>
                <w:lang w:bidi="ar-SA"/>
              </w:rPr>
            </w:pPr>
            <w:r>
              <w:rPr>
                <w:rFonts w:hint="eastAsia" w:ascii="宋体" w:hAnsi="宋体" w:eastAsia="宋体" w:cs="Arial"/>
                <w:b/>
                <w:color w:val="auto"/>
                <w:sz w:val="24"/>
                <w:szCs w:val="24"/>
                <w:highlight w:val="none"/>
                <w:u w:val="single"/>
                <w:lang w:bidi="ar-SA"/>
              </w:rPr>
              <w:t>1、投标人质疑均应按照《中华人民共和国财政部令第94号</w:t>
            </w:r>
            <w:r>
              <w:rPr>
                <w:rFonts w:ascii="宋体" w:hAnsi="宋体" w:eastAsia="宋体" w:cs="Arial"/>
                <w:b/>
                <w:color w:val="auto"/>
                <w:sz w:val="24"/>
                <w:szCs w:val="24"/>
                <w:highlight w:val="none"/>
                <w:u w:val="single"/>
                <w:lang w:bidi="ar-SA"/>
              </w:rPr>
              <w:t>—</w:t>
            </w:r>
            <w:r>
              <w:rPr>
                <w:rFonts w:hint="eastAsia" w:ascii="宋体" w:hAnsi="宋体" w:eastAsia="宋体" w:cs="Arial"/>
                <w:b/>
                <w:color w:val="auto"/>
                <w:sz w:val="24"/>
                <w:szCs w:val="24"/>
                <w:highlight w:val="none"/>
                <w:u w:val="single"/>
                <w:lang w:bidi="ar-SA"/>
              </w:rPr>
              <w:t>政府采购质疑和投诉办法》的规定；</w:t>
            </w:r>
          </w:p>
          <w:p>
            <w:pPr>
              <w:spacing w:line="360" w:lineRule="auto"/>
              <w:rPr>
                <w:rFonts w:hint="eastAsia" w:ascii="宋体" w:hAnsi="宋体" w:cs="Arial"/>
                <w:b/>
                <w:color w:val="auto"/>
                <w:sz w:val="24"/>
                <w:szCs w:val="24"/>
                <w:highlight w:val="none"/>
              </w:rPr>
            </w:pPr>
            <w:r>
              <w:rPr>
                <w:rFonts w:hint="eastAsia" w:ascii="宋体" w:hAnsi="宋体"/>
                <w:color w:val="auto"/>
                <w:sz w:val="24"/>
                <w:szCs w:val="24"/>
                <w:highlight w:val="none"/>
              </w:rPr>
              <w:t>2、接受质疑的方式：投标人以书面形式</w:t>
            </w:r>
            <w:r>
              <w:rPr>
                <w:rFonts w:hint="eastAsia" w:ascii="宋体" w:hAnsi="宋体" w:cs="Arial"/>
                <w:color w:val="auto"/>
                <w:sz w:val="24"/>
                <w:szCs w:val="24"/>
                <w:highlight w:val="none"/>
              </w:rPr>
              <w:t>（如传真、信件、电报等）</w:t>
            </w:r>
            <w:r>
              <w:rPr>
                <w:rFonts w:hint="eastAsia" w:ascii="宋体" w:hAnsi="宋体"/>
                <w:color w:val="auto"/>
                <w:sz w:val="24"/>
                <w:szCs w:val="24"/>
                <w:highlight w:val="none"/>
              </w:rPr>
              <w:t>向采购人和采购代理机构提出质疑</w:t>
            </w:r>
            <w:r>
              <w:rPr>
                <w:rFonts w:hint="eastAsia" w:ascii="宋体" w:hAnsi="宋体"/>
                <w:color w:val="auto"/>
                <w:sz w:val="24"/>
                <w:szCs w:val="24"/>
                <w:highlight w:val="none"/>
                <w:lang w:eastAsia="zh-CN"/>
              </w:rPr>
              <w:t>的</w:t>
            </w:r>
            <w:r>
              <w:rPr>
                <w:rFonts w:hint="eastAsia" w:ascii="宋体" w:hAnsi="宋体"/>
                <w:color w:val="auto"/>
                <w:sz w:val="24"/>
                <w:szCs w:val="24"/>
                <w:highlight w:val="none"/>
              </w:rPr>
              <w:t>，同时发送一份与</w:t>
            </w:r>
            <w:r>
              <w:rPr>
                <w:rFonts w:hint="eastAsia" w:ascii="宋体" w:hAnsi="宋体" w:cs="Arial"/>
                <w:color w:val="auto"/>
                <w:sz w:val="24"/>
                <w:szCs w:val="24"/>
                <w:highlight w:val="none"/>
              </w:rPr>
              <w:t>书面质疑内容一致的质疑电子版至</w:t>
            </w:r>
            <w:r>
              <w:rPr>
                <w:rFonts w:hint="eastAsia" w:ascii="宋体" w:hAnsi="宋体"/>
                <w:color w:val="auto"/>
                <w:sz w:val="24"/>
                <w:szCs w:val="24"/>
                <w:highlight w:val="none"/>
              </w:rPr>
              <w:t>采购人和采购代理机构</w:t>
            </w:r>
            <w:r>
              <w:rPr>
                <w:rFonts w:hint="eastAsia" w:ascii="宋体" w:hAnsi="宋体" w:cs="Arial"/>
                <w:color w:val="auto"/>
                <w:sz w:val="24"/>
                <w:szCs w:val="24"/>
                <w:highlight w:val="none"/>
              </w:rPr>
              <w:t>邮箱</w:t>
            </w:r>
            <w:r>
              <w:rPr>
                <w:rFonts w:hint="eastAsia" w:ascii="宋体" w:hAnsi="宋体" w:cs="Arial"/>
                <w:color w:val="auto"/>
                <w:sz w:val="24"/>
                <w:szCs w:val="24"/>
                <w:highlight w:val="none"/>
                <w:lang w:eastAsia="zh-CN"/>
              </w:rPr>
              <w:t>（见招标公告）</w:t>
            </w:r>
            <w:r>
              <w:rPr>
                <w:rFonts w:hint="eastAsia" w:ascii="宋体" w:hAnsi="宋体" w:cs="Arial"/>
                <w:color w:val="auto"/>
                <w:sz w:val="24"/>
                <w:szCs w:val="24"/>
                <w:highlight w:val="none"/>
              </w:rPr>
              <w:t>；</w:t>
            </w:r>
            <w:r>
              <w:rPr>
                <w:rFonts w:hint="eastAsia" w:ascii="宋体" w:hAnsi="宋体" w:cs="Arial"/>
                <w:b/>
                <w:color w:val="auto"/>
                <w:sz w:val="24"/>
                <w:szCs w:val="24"/>
                <w:highlight w:val="none"/>
              </w:rPr>
              <w:t>为保证质疑的及时处理，请质疑人在发出质疑后及时与采购人或代理机构电话确认；</w:t>
            </w:r>
            <w:r>
              <w:rPr>
                <w:rFonts w:hint="eastAsia" w:ascii="宋体" w:hAnsi="宋体"/>
                <w:color w:val="auto"/>
                <w:sz w:val="24"/>
                <w:szCs w:val="24"/>
                <w:highlight w:val="none"/>
                <w:lang w:eastAsia="zh-CN"/>
              </w:rPr>
              <w:t>通</w:t>
            </w:r>
            <w:r>
              <w:rPr>
                <w:rFonts w:hint="eastAsia" w:ascii="宋体" w:hAnsi="宋体" w:cs="Arial"/>
                <w:color w:val="auto"/>
                <w:sz w:val="24"/>
                <w:szCs w:val="24"/>
                <w:highlight w:val="none"/>
                <w:lang w:eastAsia="zh-CN"/>
              </w:rPr>
              <w:t>过宣城市公共资源电子</w:t>
            </w:r>
            <w:r>
              <w:rPr>
                <w:rFonts w:hint="eastAsia" w:ascii="宋体" w:hAnsi="宋体" w:cs="Arial"/>
                <w:color w:val="auto"/>
                <w:sz w:val="24"/>
                <w:szCs w:val="24"/>
                <w:highlight w:val="none"/>
              </w:rPr>
              <w:t>交易系统</w:t>
            </w:r>
            <w:r>
              <w:rPr>
                <w:rFonts w:hint="eastAsia" w:ascii="宋体" w:hAnsi="宋体" w:cs="Arial"/>
                <w:color w:val="auto"/>
                <w:sz w:val="24"/>
                <w:szCs w:val="24"/>
                <w:highlight w:val="none"/>
                <w:lang w:eastAsia="zh-CN"/>
              </w:rPr>
              <w:t>方式提出质疑的，具体操作步骤和程序请参见服务指南</w:t>
            </w:r>
            <w:r>
              <w:rPr>
                <w:rFonts w:hint="eastAsia" w:ascii="宋体" w:hAnsi="宋体" w:cs="Arial"/>
                <w:color w:val="auto"/>
                <w:sz w:val="24"/>
                <w:szCs w:val="24"/>
                <w:highlight w:val="none"/>
                <w:lang w:val="en-US" w:eastAsia="zh-CN"/>
              </w:rPr>
              <w:t>-政府采购在线质疑操作手册</w:t>
            </w:r>
            <w:r>
              <w:rPr>
                <w:rFonts w:hint="eastAsia" w:ascii="宋体" w:hAnsi="宋体" w:cs="Arial"/>
                <w:b/>
                <w:color w:val="auto"/>
                <w:sz w:val="24"/>
                <w:szCs w:val="24"/>
                <w:highlight w:val="none"/>
              </w:rPr>
              <w:t>；</w:t>
            </w:r>
          </w:p>
          <w:p>
            <w:pPr>
              <w:spacing w:line="360" w:lineRule="auto"/>
              <w:rPr>
                <w:rFonts w:hint="eastAsia" w:ascii="宋体" w:hAnsi="宋体" w:eastAsia="宋体" w:cs="Arial"/>
                <w:b/>
                <w:color w:val="auto"/>
                <w:sz w:val="24"/>
                <w:szCs w:val="24"/>
                <w:highlight w:val="none"/>
                <w:lang w:val="en-US" w:eastAsia="zh-CN"/>
              </w:rPr>
            </w:pPr>
            <w:r>
              <w:rPr>
                <w:rFonts w:hint="eastAsia" w:ascii="宋体" w:hAnsi="宋体" w:cs="Arial"/>
                <w:b/>
                <w:color w:val="auto"/>
                <w:sz w:val="24"/>
                <w:szCs w:val="24"/>
                <w:highlight w:val="none"/>
                <w:lang w:val="en-US" w:eastAsia="zh-CN"/>
              </w:rPr>
              <w:t>3、</w:t>
            </w:r>
            <w:r>
              <w:rPr>
                <w:rFonts w:hint="eastAsia" w:ascii="宋体" w:hAnsi="宋体" w:cs="Arial"/>
                <w:b w:val="0"/>
                <w:bCs/>
                <w:color w:val="auto"/>
                <w:sz w:val="24"/>
                <w:szCs w:val="24"/>
                <w:highlight w:val="none"/>
                <w:lang w:val="en-US" w:eastAsia="zh-CN"/>
              </w:rPr>
              <w:t>在线质疑回复：采购单位或代理机构通过</w:t>
            </w:r>
            <w:r>
              <w:rPr>
                <w:rFonts w:hint="eastAsia" w:ascii="宋体" w:hAnsi="宋体" w:cs="Arial"/>
                <w:color w:val="auto"/>
                <w:sz w:val="24"/>
                <w:szCs w:val="24"/>
                <w:highlight w:val="none"/>
                <w:lang w:eastAsia="zh-CN"/>
              </w:rPr>
              <w:t>宣城市公共资源电子</w:t>
            </w:r>
            <w:r>
              <w:rPr>
                <w:rFonts w:hint="eastAsia" w:ascii="宋体" w:hAnsi="宋体" w:cs="Arial"/>
                <w:color w:val="auto"/>
                <w:sz w:val="24"/>
                <w:szCs w:val="24"/>
                <w:highlight w:val="none"/>
              </w:rPr>
              <w:t>交易系统</w:t>
            </w:r>
            <w:r>
              <w:rPr>
                <w:rFonts w:hint="eastAsia" w:ascii="宋体" w:hAnsi="宋体" w:cs="Arial"/>
                <w:color w:val="auto"/>
                <w:sz w:val="24"/>
                <w:szCs w:val="24"/>
                <w:highlight w:val="none"/>
                <w:lang w:eastAsia="zh-CN"/>
              </w:rPr>
              <w:t>对质疑人进行质疑回复，请质疑人及时登录宣城市公共资源电子</w:t>
            </w:r>
            <w:r>
              <w:rPr>
                <w:rFonts w:hint="eastAsia" w:ascii="宋体" w:hAnsi="宋体" w:cs="Arial"/>
                <w:color w:val="auto"/>
                <w:sz w:val="24"/>
                <w:szCs w:val="24"/>
                <w:highlight w:val="none"/>
              </w:rPr>
              <w:t>交易系统</w:t>
            </w:r>
            <w:r>
              <w:rPr>
                <w:rFonts w:hint="eastAsia" w:ascii="宋体" w:hAnsi="宋体" w:cs="Arial"/>
                <w:color w:val="auto"/>
                <w:sz w:val="24"/>
                <w:szCs w:val="24"/>
                <w:highlight w:val="none"/>
                <w:lang w:eastAsia="zh-CN"/>
              </w:rPr>
              <w:t>查看；</w:t>
            </w:r>
          </w:p>
          <w:p>
            <w:pPr>
              <w:spacing w:line="360" w:lineRule="auto"/>
              <w:rPr>
                <w:rFonts w:hint="eastAsia" w:ascii="宋体" w:hAnsi="宋体" w:cs="Arial"/>
                <w:b/>
                <w:color w:val="auto"/>
                <w:sz w:val="24"/>
                <w:szCs w:val="24"/>
                <w:highlight w:val="none"/>
              </w:rPr>
            </w:pPr>
            <w:r>
              <w:rPr>
                <w:rFonts w:hint="eastAsia" w:ascii="宋体" w:hAnsi="宋体" w:cs="Arial"/>
                <w:color w:val="auto"/>
                <w:sz w:val="24"/>
                <w:szCs w:val="24"/>
                <w:highlight w:val="none"/>
                <w:lang w:val="en-US" w:eastAsia="zh-CN"/>
              </w:rPr>
              <w:t>4</w:t>
            </w:r>
            <w:r>
              <w:rPr>
                <w:rFonts w:hint="eastAsia" w:ascii="宋体" w:hAnsi="宋体" w:cs="Arial"/>
                <w:color w:val="auto"/>
                <w:sz w:val="24"/>
                <w:szCs w:val="24"/>
                <w:highlight w:val="none"/>
              </w:rPr>
              <w:t>、接受采购文件质疑的截止时间：</w:t>
            </w:r>
            <w:r>
              <w:rPr>
                <w:rFonts w:hint="default" w:ascii="宋体" w:hAnsi="宋体" w:cs="Arial"/>
                <w:b/>
                <w:color w:val="auto"/>
                <w:sz w:val="24"/>
                <w:szCs w:val="24"/>
                <w:highlight w:val="none"/>
                <w:lang w:val="en-US" w:eastAsia="zh-CN"/>
              </w:rPr>
              <w:t>公告期限届满之日起7个工作日内</w:t>
            </w:r>
            <w:r>
              <w:rPr>
                <w:rFonts w:hint="eastAsia" w:ascii="宋体" w:hAnsi="宋体" w:cs="Arial"/>
                <w:b/>
                <w:color w:val="auto"/>
                <w:sz w:val="24"/>
                <w:szCs w:val="24"/>
                <w:highlight w:val="none"/>
              </w:rPr>
              <w:t>；</w:t>
            </w:r>
          </w:p>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5</w:t>
            </w:r>
            <w:r>
              <w:rPr>
                <w:rFonts w:hint="eastAsia" w:ascii="宋体" w:hAnsi="宋体" w:cs="Arial"/>
                <w:color w:val="auto"/>
                <w:sz w:val="24"/>
                <w:szCs w:val="24"/>
                <w:highlight w:val="none"/>
              </w:rPr>
              <w:t>、投标人须在法定质疑期内一次性提出针对同一采购程序环节的质疑，否则将不予受理；</w:t>
            </w:r>
          </w:p>
          <w:p>
            <w:pPr>
              <w:spacing w:line="360" w:lineRule="auto"/>
              <w:rPr>
                <w:rFonts w:hint="eastAsia" w:ascii="宋体" w:hAnsi="宋体" w:cs="Arial"/>
                <w:b/>
                <w:color w:val="auto"/>
                <w:sz w:val="24"/>
                <w:szCs w:val="24"/>
                <w:highlight w:val="none"/>
              </w:rPr>
            </w:pP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w:t>
            </w:r>
            <w:r>
              <w:rPr>
                <w:rFonts w:hint="eastAsia" w:ascii="宋体" w:hAnsi="宋体" w:cs="Arial"/>
                <w:b/>
                <w:color w:val="auto"/>
                <w:sz w:val="24"/>
                <w:szCs w:val="24"/>
                <w:highlight w:val="none"/>
              </w:rPr>
              <w:t>各投标人在投标截止时间前务必</w:t>
            </w:r>
            <w:r>
              <w:rPr>
                <w:rFonts w:hint="eastAsia" w:ascii="宋体" w:hAnsi="宋体" w:cs="Arial"/>
                <w:b/>
                <w:color w:val="auto"/>
                <w:sz w:val="24"/>
                <w:szCs w:val="24"/>
                <w:highlight w:val="none"/>
                <w:lang w:eastAsia="zh-CN"/>
              </w:rPr>
              <w:t>登陆宣城市公共资源交易中心网</w:t>
            </w:r>
            <w:r>
              <w:rPr>
                <w:rFonts w:hint="eastAsia" w:ascii="宋体" w:hAnsi="宋体" w:cs="Arial"/>
                <w:b/>
                <w:color w:val="auto"/>
                <w:sz w:val="24"/>
                <w:szCs w:val="24"/>
                <w:highlight w:val="none"/>
                <w:lang w:val="en-US" w:eastAsia="zh-CN"/>
              </w:rPr>
              <w:t>-政府采购-答疑变更栏目</w:t>
            </w:r>
            <w:r>
              <w:rPr>
                <w:rFonts w:hint="eastAsia" w:ascii="宋体" w:hAnsi="宋体" w:cs="Arial"/>
                <w:b/>
                <w:color w:val="auto"/>
                <w:sz w:val="24"/>
                <w:szCs w:val="24"/>
                <w:highlight w:val="none"/>
              </w:rPr>
              <w:t>查询是否有</w:t>
            </w:r>
            <w:r>
              <w:rPr>
                <w:rFonts w:hint="eastAsia" w:ascii="宋体" w:hAnsi="宋体" w:cs="Arial"/>
                <w:b/>
                <w:color w:val="auto"/>
                <w:sz w:val="24"/>
                <w:szCs w:val="24"/>
                <w:highlight w:val="none"/>
                <w:lang w:eastAsia="zh-CN"/>
              </w:rPr>
              <w:t>更正</w:t>
            </w:r>
            <w:r>
              <w:rPr>
                <w:rFonts w:hint="eastAsia" w:ascii="宋体" w:hAnsi="宋体" w:cs="Arial"/>
                <w:b/>
                <w:color w:val="auto"/>
                <w:sz w:val="24"/>
                <w:szCs w:val="24"/>
                <w:highlight w:val="none"/>
              </w:rPr>
              <w:t>公告，否则造成的一切后果由投标人自行承担。网上公布的</w:t>
            </w:r>
            <w:r>
              <w:rPr>
                <w:rFonts w:hint="eastAsia" w:ascii="宋体" w:hAnsi="宋体" w:cs="Arial"/>
                <w:b/>
                <w:color w:val="auto"/>
                <w:sz w:val="24"/>
                <w:szCs w:val="24"/>
                <w:highlight w:val="none"/>
                <w:lang w:eastAsia="zh-CN"/>
              </w:rPr>
              <w:t>更正公告</w:t>
            </w:r>
            <w:r>
              <w:rPr>
                <w:rFonts w:hint="eastAsia" w:ascii="宋体" w:hAnsi="宋体" w:cs="Arial"/>
                <w:b/>
                <w:color w:val="auto"/>
                <w:sz w:val="24"/>
                <w:szCs w:val="24"/>
                <w:highlight w:val="none"/>
              </w:rPr>
              <w:t>视同通知了所有投标人，为招标文件的有效组成部分</w:t>
            </w:r>
            <w:r>
              <w:rPr>
                <w:rFonts w:hint="eastAsia" w:ascii="宋体" w:hAnsi="宋体" w:cs="Arial"/>
                <w:b/>
                <w:color w:val="auto"/>
                <w:sz w:val="24"/>
                <w:szCs w:val="24"/>
                <w:highlight w:val="none"/>
                <w:lang w:eastAsia="zh-CN"/>
              </w:rPr>
              <w:t>；</w:t>
            </w:r>
          </w:p>
          <w:p>
            <w:pPr>
              <w:rPr>
                <w:rFonts w:hint="eastAsia" w:ascii="宋体" w:hAnsi="宋体" w:cs="Arial"/>
                <w:color w:val="auto"/>
                <w:sz w:val="24"/>
                <w:szCs w:val="24"/>
                <w:highlight w:val="none"/>
                <w:lang w:eastAsia="zh-CN"/>
              </w:rPr>
            </w:pPr>
            <w:r>
              <w:rPr>
                <w:rFonts w:hint="eastAsia" w:ascii="宋体" w:hAnsi="宋体" w:cs="Arial"/>
                <w:b/>
                <w:color w:val="auto"/>
                <w:sz w:val="24"/>
                <w:szCs w:val="24"/>
                <w:highlight w:val="none"/>
                <w:lang w:val="en-US" w:eastAsia="zh-CN"/>
              </w:rPr>
              <w:t>7</w:t>
            </w:r>
            <w:r>
              <w:rPr>
                <w:rFonts w:hint="eastAsia" w:ascii="宋体" w:hAnsi="宋体" w:cs="Arial"/>
                <w:b/>
                <w:color w:val="auto"/>
                <w:sz w:val="24"/>
                <w:szCs w:val="24"/>
                <w:highlight w:val="none"/>
              </w:rPr>
              <w:t>、</w:t>
            </w:r>
            <w:r>
              <w:rPr>
                <w:rFonts w:hint="eastAsia" w:ascii="宋体" w:hAnsi="宋体"/>
                <w:color w:val="auto"/>
                <w:sz w:val="24"/>
                <w:szCs w:val="24"/>
                <w:highlight w:val="none"/>
              </w:rPr>
              <w:t>采购人和采购代理机构联系部门（负责人）、联系电话、通讯地址</w:t>
            </w:r>
            <w:r>
              <w:rPr>
                <w:rFonts w:hint="eastAsia" w:ascii="宋体" w:hAnsi="宋体"/>
                <w:color w:val="auto"/>
                <w:sz w:val="24"/>
                <w:szCs w:val="24"/>
                <w:highlight w:val="none"/>
                <w:lang w:eastAsia="zh-CN"/>
              </w:rPr>
              <w:t>及邮箱</w:t>
            </w:r>
            <w:r>
              <w:rPr>
                <w:rFonts w:hint="eastAsia" w:ascii="宋体" w:hAnsi="宋体"/>
                <w:color w:val="auto"/>
                <w:sz w:val="24"/>
                <w:szCs w:val="24"/>
                <w:highlight w:val="none"/>
              </w:rPr>
              <w:t>详见公告。</w:t>
            </w:r>
          </w:p>
        </w:tc>
      </w:tr>
      <w:tr>
        <w:trPr>
          <w:trHeight w:val="166" w:hRule="atLeast"/>
        </w:trPr>
        <w:tc>
          <w:tcPr>
            <w:tcW w:w="720" w:type="dxa"/>
            <w:vAlign w:val="center"/>
          </w:tcPr>
          <w:p>
            <w:pPr>
              <w:spacing w:line="360" w:lineRule="auto"/>
              <w:rPr>
                <w:rFonts w:hint="default" w:ascii="宋体" w:hAnsi="宋体" w:cs="Arial"/>
                <w:color w:val="auto"/>
                <w:sz w:val="24"/>
                <w:szCs w:val="24"/>
                <w:highlight w:val="none"/>
                <w:lang w:val="en-US"/>
              </w:rPr>
            </w:pPr>
            <w:r>
              <w:rPr>
                <w:rFonts w:hint="eastAsia" w:ascii="宋体" w:hAnsi="宋体" w:cs="Arial"/>
                <w:color w:val="auto"/>
                <w:sz w:val="24"/>
                <w:szCs w:val="24"/>
                <w:highlight w:val="none"/>
              </w:rPr>
              <w:t>1</w:t>
            </w:r>
            <w:r>
              <w:rPr>
                <w:rFonts w:hint="eastAsia" w:ascii="宋体" w:hAnsi="宋体" w:cs="Arial"/>
                <w:color w:val="auto"/>
                <w:sz w:val="24"/>
                <w:szCs w:val="24"/>
                <w:highlight w:val="none"/>
                <w:lang w:val="en-US" w:eastAsia="zh-CN"/>
              </w:rPr>
              <w:t>6</w:t>
            </w:r>
          </w:p>
        </w:tc>
        <w:tc>
          <w:tcPr>
            <w:tcW w:w="2340" w:type="dxa"/>
            <w:vAlign w:val="center"/>
          </w:tcPr>
          <w:p>
            <w:pPr>
              <w:spacing w:line="360" w:lineRule="auto"/>
              <w:rPr>
                <w:rFonts w:hint="eastAsia" w:ascii="宋体" w:hAnsi="宋体" w:eastAsia="宋体" w:cs="Arial"/>
                <w:color w:val="auto"/>
                <w:sz w:val="24"/>
                <w:szCs w:val="24"/>
                <w:highlight w:val="none"/>
                <w:lang w:bidi="ar-SA"/>
              </w:rPr>
            </w:pPr>
            <w:r>
              <w:rPr>
                <w:rFonts w:hint="eastAsia" w:ascii="宋体" w:hAnsi="宋体" w:cs="Arial"/>
                <w:color w:val="auto"/>
                <w:sz w:val="24"/>
                <w:szCs w:val="24"/>
                <w:highlight w:val="none"/>
              </w:rPr>
              <w:t>响应文件</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交</w:t>
            </w:r>
          </w:p>
        </w:tc>
        <w:tc>
          <w:tcPr>
            <w:tcW w:w="5232" w:type="dxa"/>
            <w:vAlign w:val="center"/>
          </w:tcPr>
          <w:p>
            <w:pPr>
              <w:numPr>
                <w:numId w:val="0"/>
              </w:numPr>
              <w:spacing w:line="360" w:lineRule="auto"/>
              <w:ind w:left="0" w:leftChars="0" w:firstLine="0" w:firstLineChars="0"/>
              <w:rPr>
                <w:rFonts w:hint="default" w:ascii="宋体" w:hAnsi="宋体" w:cs="Arial"/>
                <w:b/>
                <w:color w:val="auto"/>
                <w:sz w:val="24"/>
                <w:szCs w:val="24"/>
                <w:highlight w:val="none"/>
                <w:lang w:val="en-US"/>
              </w:rPr>
            </w:pPr>
            <w:r>
              <w:rPr>
                <w:rFonts w:hint="eastAsia" w:ascii="宋体" w:hAnsi="宋体" w:cs="Arial"/>
                <w:color w:val="auto"/>
                <w:sz w:val="24"/>
                <w:szCs w:val="24"/>
                <w:highlight w:val="none"/>
              </w:rPr>
              <w:t>响应文件的</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交是指</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通过</w:t>
            </w:r>
            <w:r>
              <w:rPr>
                <w:rFonts w:hint="eastAsia" w:ascii="宋体" w:hAnsi="宋体" w:cs="Arial"/>
                <w:color w:val="auto"/>
                <w:sz w:val="24"/>
                <w:szCs w:val="24"/>
                <w:highlight w:val="none"/>
                <w:lang w:eastAsia="zh-CN"/>
              </w:rPr>
              <w:t>宣城市公共资源电子</w:t>
            </w:r>
            <w:r>
              <w:rPr>
                <w:rFonts w:hint="eastAsia" w:ascii="宋体" w:hAnsi="宋体" w:cs="Arial"/>
                <w:color w:val="auto"/>
                <w:sz w:val="24"/>
                <w:szCs w:val="24"/>
                <w:highlight w:val="none"/>
              </w:rPr>
              <w:t>交易系统</w:t>
            </w:r>
            <w:r>
              <w:rPr>
                <w:rFonts w:hint="eastAsia" w:ascii="宋体" w:hAnsi="宋体" w:cs="Arial"/>
                <w:color w:val="auto"/>
                <w:sz w:val="24"/>
                <w:szCs w:val="24"/>
                <w:highlight w:val="none"/>
                <w:lang w:eastAsia="zh-CN"/>
              </w:rPr>
              <w:t>（以下简称“交易系统”）</w:t>
            </w:r>
            <w:r>
              <w:rPr>
                <w:rFonts w:hint="eastAsia" w:ascii="宋体" w:hAnsi="宋体" w:cs="Arial"/>
                <w:b/>
                <w:color w:val="auto"/>
                <w:sz w:val="24"/>
                <w:szCs w:val="24"/>
                <w:highlight w:val="none"/>
              </w:rPr>
              <w:t>在</w:t>
            </w:r>
            <w:r>
              <w:rPr>
                <w:rFonts w:hint="eastAsia" w:ascii="宋体" w:hAnsi="宋体" w:cs="Arial"/>
                <w:b/>
                <w:color w:val="auto"/>
                <w:sz w:val="24"/>
                <w:szCs w:val="24"/>
                <w:highlight w:val="none"/>
                <w:lang w:eastAsia="zh-CN"/>
              </w:rPr>
              <w:t>提</w:t>
            </w:r>
            <w:r>
              <w:rPr>
                <w:rFonts w:hint="eastAsia" w:ascii="宋体" w:hAnsi="宋体" w:cs="Arial"/>
                <w:color w:val="auto"/>
                <w:sz w:val="24"/>
                <w:szCs w:val="24"/>
                <w:highlight w:val="none"/>
              </w:rPr>
              <w:t>交响应文件</w:t>
            </w:r>
            <w:r>
              <w:rPr>
                <w:rFonts w:hint="eastAsia" w:ascii="宋体" w:hAnsi="宋体" w:cs="Arial"/>
                <w:color w:val="auto"/>
                <w:sz w:val="24"/>
                <w:szCs w:val="24"/>
                <w:highlight w:val="none"/>
                <w:lang w:eastAsia="zh-CN"/>
              </w:rPr>
              <w:t>截止时间</w:t>
            </w:r>
            <w:r>
              <w:rPr>
                <w:rFonts w:hint="eastAsia" w:ascii="宋体" w:hAnsi="宋体" w:cs="Arial"/>
                <w:b/>
                <w:color w:val="auto"/>
                <w:sz w:val="24"/>
                <w:szCs w:val="24"/>
                <w:highlight w:val="none"/>
              </w:rPr>
              <w:t>之前</w:t>
            </w:r>
            <w:r>
              <w:rPr>
                <w:rFonts w:hint="eastAsia" w:ascii="宋体" w:hAnsi="宋体" w:cs="Arial"/>
                <w:color w:val="auto"/>
                <w:sz w:val="24"/>
                <w:szCs w:val="24"/>
                <w:highlight w:val="none"/>
              </w:rPr>
              <w:t>完成加密电子响应文件的上传。</w:t>
            </w:r>
          </w:p>
        </w:tc>
      </w:tr>
      <w:tr>
        <w:trPr>
          <w:trHeight w:val="166" w:hRule="atLeast"/>
        </w:trPr>
        <w:tc>
          <w:tcPr>
            <w:tcW w:w="720" w:type="dxa"/>
            <w:vAlign w:val="center"/>
          </w:tcPr>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rPr>
              <w:t>1</w:t>
            </w:r>
            <w:r>
              <w:rPr>
                <w:rFonts w:hint="eastAsia" w:ascii="宋体" w:hAnsi="宋体" w:cs="Arial"/>
                <w:color w:val="auto"/>
                <w:sz w:val="24"/>
                <w:szCs w:val="24"/>
                <w:highlight w:val="none"/>
                <w:lang w:val="en-US" w:eastAsia="zh-CN"/>
              </w:rPr>
              <w:t>7</w:t>
            </w:r>
          </w:p>
        </w:tc>
        <w:tc>
          <w:tcPr>
            <w:tcW w:w="2340" w:type="dxa"/>
            <w:vAlign w:val="center"/>
          </w:tcPr>
          <w:p>
            <w:pPr>
              <w:spacing w:line="360" w:lineRule="auto"/>
              <w:rPr>
                <w:rFonts w:hint="eastAsia" w:ascii="宋体" w:hAnsi="宋体" w:cs="Arial"/>
                <w:color w:val="auto"/>
                <w:sz w:val="24"/>
                <w:szCs w:val="24"/>
                <w:highlight w:val="none"/>
              </w:rPr>
            </w:pPr>
            <w:r>
              <w:rPr>
                <w:rFonts w:hint="eastAsia" w:ascii="宋体" w:hAnsi="宋体" w:cs="Arial"/>
                <w:color w:val="auto"/>
                <w:sz w:val="24"/>
                <w:szCs w:val="24"/>
                <w:highlight w:val="none"/>
              </w:rPr>
              <w:t>响应文件解密</w:t>
            </w:r>
          </w:p>
        </w:tc>
        <w:tc>
          <w:tcPr>
            <w:tcW w:w="5232" w:type="dxa"/>
            <w:vAlign w:val="center"/>
          </w:tcPr>
          <w:p>
            <w:pPr>
              <w:autoSpaceDE w:val="0"/>
              <w:autoSpaceDN w:val="0"/>
              <w:adjustRightInd w:val="0"/>
              <w:snapToGrid w:val="0"/>
              <w:spacing w:line="360" w:lineRule="auto"/>
              <w:rPr>
                <w:rFonts w:hint="eastAsia" w:ascii="宋体" w:hAnsi="宋体" w:cs="Arial"/>
                <w:color w:val="auto"/>
                <w:sz w:val="24"/>
                <w:szCs w:val="24"/>
                <w:highlight w:val="none"/>
              </w:rPr>
            </w:pPr>
            <w:r>
              <w:rPr>
                <w:rFonts w:hint="eastAsia" w:ascii="宋体" w:hAnsi="宋体" w:cs="Arial"/>
                <w:color w:val="auto"/>
                <w:kern w:val="2"/>
                <w:sz w:val="24"/>
                <w:szCs w:val="24"/>
                <w:highlight w:val="none"/>
                <w:lang w:val="en-US" w:eastAsia="zh-CN" w:bidi="ar-SA"/>
              </w:rPr>
              <w:t>供应商须携带最终生成加密响应文件的</w:t>
            </w:r>
            <w:r>
              <w:rPr>
                <w:rFonts w:hint="eastAsia" w:ascii="宋体" w:hAnsi="宋体" w:cs="Arial"/>
                <w:color w:val="auto"/>
                <w:sz w:val="24"/>
                <w:szCs w:val="24"/>
                <w:highlight w:val="none"/>
              </w:rPr>
              <w:t>数字证书</w:t>
            </w:r>
            <w:r>
              <w:rPr>
                <w:rFonts w:hint="eastAsia" w:ascii="宋体" w:hAnsi="宋体" w:cs="Arial"/>
                <w:color w:val="auto"/>
                <w:sz w:val="24"/>
                <w:szCs w:val="24"/>
                <w:highlight w:val="none"/>
                <w:lang w:eastAsia="zh-CN"/>
              </w:rPr>
              <w:t>（</w:t>
            </w:r>
            <w:r>
              <w:rPr>
                <w:rFonts w:hint="eastAsia" w:ascii="宋体" w:hAnsi="宋体" w:cs="Arial"/>
                <w:color w:val="auto"/>
                <w:kern w:val="2"/>
                <w:sz w:val="24"/>
                <w:szCs w:val="24"/>
                <w:highlight w:val="none"/>
                <w:lang w:val="en-US" w:eastAsia="zh-CN" w:bidi="ar-SA"/>
              </w:rPr>
              <w:t>CA</w:t>
            </w:r>
            <w:r>
              <w:rPr>
                <w:rFonts w:hint="eastAsia" w:ascii="宋体" w:hAnsi="宋体" w:cs="Arial"/>
                <w:color w:val="auto"/>
                <w:sz w:val="24"/>
                <w:szCs w:val="24"/>
                <w:highlight w:val="none"/>
                <w:lang w:eastAsia="zh-CN"/>
              </w:rPr>
              <w:t>）</w:t>
            </w:r>
            <w:r>
              <w:rPr>
                <w:rFonts w:hint="eastAsia" w:ascii="宋体" w:hAnsi="宋体" w:cs="Arial"/>
                <w:color w:val="auto"/>
                <w:kern w:val="2"/>
                <w:sz w:val="24"/>
                <w:szCs w:val="24"/>
                <w:highlight w:val="none"/>
                <w:lang w:val="en-US" w:eastAsia="zh-CN" w:bidi="ar-SA"/>
              </w:rPr>
              <w:t>在供应商解密环节进行供应商解密。正常情形下，供应商应在解密指令发出后30分钟之内完成解密。如遇意外情形，按《宣城市公共资源交易电子化项目操作规程（试行）》中第三章“意外情形”中规定处理。</w:t>
            </w:r>
          </w:p>
        </w:tc>
      </w:tr>
      <w:tr>
        <w:trPr>
          <w:trHeight w:val="166" w:hRule="atLeast"/>
        </w:trPr>
        <w:tc>
          <w:tcPr>
            <w:tcW w:w="720" w:type="dxa"/>
            <w:vAlign w:val="center"/>
          </w:tcPr>
          <w:p>
            <w:pPr>
              <w:spacing w:line="360" w:lineRule="auto"/>
              <w:rPr>
                <w:rFonts w:hint="eastAsia" w:ascii="宋体" w:hAnsi="宋体" w:cs="Arial"/>
                <w:color w:val="auto"/>
                <w:sz w:val="24"/>
                <w:szCs w:val="24"/>
                <w:highlight w:val="none"/>
              </w:rPr>
            </w:pPr>
            <w:r>
              <w:rPr>
                <w:rFonts w:hint="default" w:ascii="宋体" w:hAnsi="宋体" w:cs="Arial"/>
                <w:color w:val="auto"/>
                <w:sz w:val="24"/>
                <w:szCs w:val="24"/>
                <w:highlight w:val="none"/>
                <w:lang w:val="en-US"/>
              </w:rPr>
              <w:t>1</w:t>
            </w:r>
            <w:r>
              <w:rPr>
                <w:rFonts w:hint="eastAsia" w:ascii="宋体" w:hAnsi="宋体" w:cs="Arial"/>
                <w:color w:val="auto"/>
                <w:sz w:val="24"/>
                <w:szCs w:val="24"/>
                <w:highlight w:val="none"/>
                <w:lang w:val="en-US" w:eastAsia="zh-CN"/>
              </w:rPr>
              <w:t>8</w:t>
            </w:r>
          </w:p>
        </w:tc>
        <w:tc>
          <w:tcPr>
            <w:tcW w:w="2340" w:type="dxa"/>
            <w:vAlign w:val="center"/>
          </w:tcPr>
          <w:p>
            <w:pPr>
              <w:spacing w:line="360" w:lineRule="auto"/>
              <w:rPr>
                <w:rFonts w:hint="eastAsia" w:ascii="宋体" w:hAnsi="宋体" w:cs="Arial"/>
                <w:color w:val="auto"/>
                <w:sz w:val="24"/>
                <w:szCs w:val="24"/>
                <w:highlight w:val="none"/>
              </w:rPr>
            </w:pPr>
            <w:r>
              <w:rPr>
                <w:rFonts w:hint="eastAsia" w:ascii="宋体" w:hAnsi="宋体" w:cs="Arial"/>
                <w:b/>
                <w:color w:val="auto"/>
                <w:sz w:val="24"/>
                <w:szCs w:val="24"/>
                <w:highlight w:val="none"/>
              </w:rPr>
              <w:t>逾期送达情形</w:t>
            </w:r>
          </w:p>
        </w:tc>
        <w:tc>
          <w:tcPr>
            <w:tcW w:w="5232" w:type="dxa"/>
            <w:vAlign w:val="center"/>
          </w:tcPr>
          <w:p>
            <w:pPr>
              <w:numPr>
                <w:ilvl w:val="0"/>
                <w:numId w:val="5"/>
              </w:numPr>
              <w:spacing w:line="360" w:lineRule="auto"/>
              <w:rPr>
                <w:rFonts w:hint="eastAsia" w:ascii="宋体" w:hAnsi="宋体" w:cs="Arial"/>
                <w:b/>
                <w:color w:val="auto"/>
                <w:sz w:val="24"/>
                <w:szCs w:val="24"/>
                <w:highlight w:val="none"/>
              </w:rPr>
            </w:pP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未按规定上传加密的</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文件的</w:t>
            </w:r>
            <w:r>
              <w:rPr>
                <w:rFonts w:hint="eastAsia" w:ascii="宋体" w:hAnsi="宋体" w:cs="Arial"/>
                <w:b/>
                <w:color w:val="auto"/>
                <w:sz w:val="24"/>
                <w:szCs w:val="24"/>
                <w:highlight w:val="none"/>
                <w:lang w:eastAsia="zh-CN"/>
              </w:rPr>
              <w:t>；</w:t>
            </w:r>
          </w:p>
          <w:p>
            <w:pPr>
              <w:numPr>
                <w:ilvl w:val="0"/>
                <w:numId w:val="5"/>
              </w:numPr>
              <w:spacing w:line="360" w:lineRule="auto"/>
              <w:rPr>
                <w:rFonts w:hint="eastAsia" w:ascii="宋体" w:hAnsi="宋体" w:cs="Arial"/>
                <w:b/>
                <w:color w:val="auto"/>
                <w:sz w:val="24"/>
                <w:szCs w:val="24"/>
                <w:highlight w:val="none"/>
              </w:rPr>
            </w:pPr>
            <w:r>
              <w:rPr>
                <w:rFonts w:hint="eastAsia" w:ascii="宋体" w:hAnsi="宋体" w:cs="Arial"/>
                <w:b/>
                <w:color w:val="auto"/>
                <w:sz w:val="24"/>
                <w:szCs w:val="24"/>
                <w:highlight w:val="none"/>
              </w:rPr>
              <w:t>上传了加密</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文件未按规定完成解密</w:t>
            </w:r>
            <w:r>
              <w:rPr>
                <w:rFonts w:hint="eastAsia" w:ascii="宋体" w:hAnsi="宋体" w:cs="Arial"/>
                <w:b/>
                <w:color w:val="auto"/>
                <w:sz w:val="24"/>
                <w:szCs w:val="24"/>
                <w:highlight w:val="none"/>
                <w:lang w:eastAsia="zh-CN"/>
              </w:rPr>
              <w:t>；</w:t>
            </w:r>
          </w:p>
          <w:p>
            <w:pPr>
              <w:autoSpaceDE w:val="0"/>
              <w:autoSpaceDN w:val="0"/>
              <w:adjustRightInd w:val="0"/>
              <w:snapToGrid w:val="0"/>
              <w:spacing w:line="360" w:lineRule="auto"/>
              <w:rPr>
                <w:rFonts w:hint="eastAsia" w:ascii="宋体" w:hAnsi="宋体" w:cs="Arial"/>
                <w:color w:val="auto"/>
                <w:kern w:val="2"/>
                <w:sz w:val="24"/>
                <w:szCs w:val="24"/>
                <w:highlight w:val="none"/>
                <w:lang w:val="en-US" w:eastAsia="zh-CN" w:bidi="ar-SA"/>
              </w:rPr>
            </w:pP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逾期送达的，</w:t>
            </w:r>
            <w:r>
              <w:rPr>
                <w:rFonts w:ascii="Arial" w:hAnsi="Arial" w:cs="Arial"/>
                <w:color w:val="auto"/>
                <w:kern w:val="0"/>
                <w:sz w:val="22"/>
                <w:szCs w:val="22"/>
                <w:highlight w:val="none"/>
              </w:rPr>
              <w:t>响应文件为无效文件</w:t>
            </w:r>
            <w:r>
              <w:rPr>
                <w:rFonts w:hint="eastAsia" w:ascii="Arial" w:hAnsi="Arial" w:cs="Arial"/>
                <w:color w:val="auto"/>
                <w:kern w:val="0"/>
                <w:sz w:val="22"/>
                <w:szCs w:val="22"/>
                <w:highlight w:val="none"/>
                <w:lang w:eastAsia="zh-CN"/>
              </w:rPr>
              <w:t>，</w:t>
            </w:r>
            <w:r>
              <w:rPr>
                <w:rFonts w:hint="eastAsia" w:ascii="宋体" w:hAnsi="宋体" w:cs="Arial"/>
                <w:color w:val="auto"/>
                <w:sz w:val="24"/>
                <w:szCs w:val="24"/>
                <w:highlight w:val="none"/>
              </w:rPr>
              <w:t>上传的加密</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文件将被退回</w:t>
            </w:r>
            <w:r>
              <w:rPr>
                <w:rFonts w:hint="eastAsia" w:ascii="宋体" w:hAnsi="宋体" w:cs="Arial"/>
                <w:color w:val="auto"/>
                <w:sz w:val="24"/>
                <w:szCs w:val="24"/>
                <w:highlight w:val="none"/>
                <w:lang w:eastAsia="zh-CN"/>
              </w:rPr>
              <w:t>）</w:t>
            </w:r>
          </w:p>
        </w:tc>
      </w:tr>
      <w:tr>
        <w:trPr>
          <w:trHeight w:val="525" w:hRule="atLeast"/>
        </w:trPr>
        <w:tc>
          <w:tcPr>
            <w:tcW w:w="720" w:type="dxa"/>
            <w:vAlign w:val="center"/>
          </w:tcPr>
          <w:p>
            <w:pPr>
              <w:spacing w:line="360" w:lineRule="auto"/>
              <w:rPr>
                <w:rFonts w:ascii="宋体" w:hAnsi="宋体" w:cs="Arial"/>
                <w:color w:val="auto"/>
                <w:sz w:val="24"/>
                <w:szCs w:val="24"/>
                <w:highlight w:val="none"/>
              </w:rPr>
            </w:pPr>
            <w:r>
              <w:rPr>
                <w:rFonts w:hint="default" w:ascii="宋体" w:hAnsi="宋体" w:cs="Arial"/>
                <w:color w:val="auto"/>
                <w:sz w:val="24"/>
                <w:szCs w:val="24"/>
                <w:highlight w:val="none"/>
                <w:lang w:val="en-US"/>
              </w:rPr>
              <w:t>1</w:t>
            </w:r>
            <w:r>
              <w:rPr>
                <w:rFonts w:hint="eastAsia" w:ascii="宋体" w:hAnsi="宋体" w:cs="Arial"/>
                <w:color w:val="auto"/>
                <w:sz w:val="24"/>
                <w:szCs w:val="24"/>
                <w:highlight w:val="none"/>
                <w:lang w:val="en-US" w:eastAsia="zh-CN"/>
              </w:rPr>
              <w:t>9</w:t>
            </w:r>
          </w:p>
        </w:tc>
        <w:tc>
          <w:tcPr>
            <w:tcW w:w="2340" w:type="dxa"/>
            <w:vAlign w:val="center"/>
          </w:tcPr>
          <w:p>
            <w:pPr>
              <w:pStyle w:val="18"/>
              <w:spacing w:line="360" w:lineRule="auto"/>
              <w:jc w:val="both"/>
              <w:rPr>
                <w:rFonts w:ascii="宋体" w:hAnsi="宋体"/>
                <w:color w:val="auto"/>
                <w:highlight w:val="none"/>
              </w:rPr>
            </w:pPr>
            <w:r>
              <w:rPr>
                <w:rFonts w:ascii="宋体" w:hAnsi="宋体"/>
                <w:color w:val="auto"/>
                <w:highlight w:val="none"/>
              </w:rPr>
              <w:t>对中小型企业</w:t>
            </w:r>
          </w:p>
          <w:p>
            <w:pPr>
              <w:spacing w:line="360" w:lineRule="auto"/>
              <w:rPr>
                <w:rFonts w:hint="eastAsia" w:ascii="宋体" w:hAnsi="宋体" w:cs="Arial"/>
                <w:color w:val="auto"/>
                <w:sz w:val="24"/>
                <w:szCs w:val="24"/>
                <w:highlight w:val="none"/>
              </w:rPr>
            </w:pPr>
            <w:r>
              <w:rPr>
                <w:rFonts w:ascii="宋体" w:hAnsi="宋体"/>
                <w:color w:val="auto"/>
                <w:sz w:val="24"/>
                <w:szCs w:val="24"/>
                <w:highlight w:val="none"/>
              </w:rPr>
              <w:t>产品的价格扣除</w:t>
            </w:r>
          </w:p>
        </w:tc>
        <w:tc>
          <w:tcPr>
            <w:tcW w:w="5232" w:type="dxa"/>
            <w:vAlign w:val="center"/>
          </w:tcPr>
          <w:p>
            <w:pPr>
              <w:pStyle w:val="18"/>
              <w:spacing w:line="360" w:lineRule="auto"/>
              <w:jc w:val="both"/>
              <w:rPr>
                <w:rFonts w:hint="eastAsia"/>
                <w:color w:val="auto"/>
                <w:highlight w:val="none"/>
                <w:lang w:eastAsia="zh-CN"/>
              </w:rPr>
            </w:pPr>
            <w:r>
              <w:rPr>
                <w:rFonts w:hint="eastAsia"/>
                <w:color w:val="auto"/>
                <w:highlight w:val="none"/>
                <w:lang w:val="en-US" w:eastAsia="zh-CN"/>
              </w:rPr>
              <w:t>1、</w:t>
            </w:r>
            <w:r>
              <w:rPr>
                <w:rFonts w:hint="eastAsia" w:ascii="宋体" w:hAnsi="宋体"/>
                <w:color w:val="auto"/>
                <w:highlight w:val="none"/>
                <w:lang w:val="en-US" w:eastAsia="zh-CN"/>
              </w:rPr>
              <w:t>依据</w:t>
            </w:r>
            <w:r>
              <w:rPr>
                <w:rFonts w:hint="eastAsia" w:ascii="宋体" w:hAnsi="宋体"/>
                <w:color w:val="auto"/>
                <w:highlight w:val="none"/>
              </w:rPr>
              <w:t>财政部</w:t>
            </w:r>
            <w:r>
              <w:rPr>
                <w:rFonts w:hint="eastAsia"/>
                <w:color w:val="auto"/>
                <w:highlight w:val="none"/>
                <w:lang w:val="en-US" w:eastAsia="zh-CN"/>
              </w:rPr>
              <w:t xml:space="preserve"> </w:t>
            </w:r>
            <w:r>
              <w:rPr>
                <w:rFonts w:hint="eastAsia"/>
                <w:color w:val="auto"/>
                <w:highlight w:val="none"/>
                <w:lang w:eastAsia="zh-CN"/>
              </w:rPr>
              <w:t>工信部《关于印发</w:t>
            </w:r>
            <w:r>
              <w:rPr>
                <w:rFonts w:hint="eastAsia"/>
                <w:color w:val="auto"/>
                <w:highlight w:val="none"/>
                <w:lang w:val="en-US" w:eastAsia="zh-CN"/>
              </w:rPr>
              <w:t>&lt;</w:t>
            </w:r>
            <w:r>
              <w:rPr>
                <w:rFonts w:hint="eastAsia" w:ascii="宋体" w:hAnsi="宋体"/>
                <w:color w:val="auto"/>
                <w:highlight w:val="none"/>
              </w:rPr>
              <w:t>政府采购促进中小企业发展管理办法</w:t>
            </w:r>
            <w:r>
              <w:rPr>
                <w:rFonts w:hint="eastAsia"/>
                <w:color w:val="auto"/>
                <w:highlight w:val="none"/>
                <w:lang w:val="en-US" w:eastAsia="zh-CN"/>
              </w:rPr>
              <w:t>&gt;的通知</w:t>
            </w:r>
            <w:r>
              <w:rPr>
                <w:rFonts w:hint="eastAsia" w:ascii="宋体" w:hAnsi="宋体"/>
                <w:color w:val="auto"/>
                <w:highlight w:val="none"/>
              </w:rPr>
              <w:t>》(财库〔2020〕46号）</w:t>
            </w:r>
            <w:r>
              <w:rPr>
                <w:rFonts w:hint="eastAsia"/>
                <w:color w:val="auto"/>
                <w:highlight w:val="none"/>
                <w:lang w:eastAsia="zh-CN"/>
              </w:rPr>
              <w:t>和</w:t>
            </w:r>
            <w:r>
              <w:rPr>
                <w:rFonts w:hint="eastAsia" w:ascii="宋体" w:hAnsi="宋体"/>
                <w:color w:val="auto"/>
                <w:highlight w:val="none"/>
                <w:lang w:val="en-US" w:eastAsia="zh-CN"/>
              </w:rPr>
              <w:t>《安徽省财政厅关于进一步优化政府采购营商环境的通知》（皖财购</w:t>
            </w:r>
            <w:r>
              <w:rPr>
                <w:rFonts w:hint="eastAsia" w:ascii="宋体" w:hAnsi="宋体"/>
                <w:color w:val="auto"/>
                <w:highlight w:val="none"/>
              </w:rPr>
              <w:t>〔</w:t>
            </w:r>
            <w:r>
              <w:rPr>
                <w:rFonts w:hint="eastAsia" w:ascii="宋体" w:hAnsi="宋体"/>
                <w:color w:val="auto"/>
                <w:highlight w:val="none"/>
                <w:lang w:val="en-US" w:eastAsia="zh-CN"/>
              </w:rPr>
              <w:t>2022</w:t>
            </w:r>
            <w:r>
              <w:rPr>
                <w:rFonts w:hint="eastAsia" w:ascii="宋体" w:hAnsi="宋体"/>
                <w:color w:val="auto"/>
                <w:highlight w:val="none"/>
              </w:rPr>
              <w:t>〕</w:t>
            </w:r>
            <w:r>
              <w:rPr>
                <w:rFonts w:hint="eastAsia" w:ascii="宋体" w:hAnsi="宋体"/>
                <w:color w:val="auto"/>
                <w:highlight w:val="none"/>
                <w:lang w:val="en-US" w:eastAsia="zh-CN"/>
              </w:rPr>
              <w:t>556号）</w:t>
            </w:r>
            <w:r>
              <w:rPr>
                <w:rFonts w:hint="eastAsia"/>
                <w:color w:val="auto"/>
                <w:highlight w:val="none"/>
                <w:lang w:val="en-US" w:eastAsia="zh-CN"/>
              </w:rPr>
              <w:t>有关</w:t>
            </w:r>
            <w:r>
              <w:rPr>
                <w:rFonts w:hint="eastAsia" w:ascii="宋体" w:hAnsi="宋体"/>
                <w:color w:val="auto"/>
                <w:highlight w:val="none"/>
                <w:lang w:val="en-US" w:eastAsia="zh-CN"/>
              </w:rPr>
              <w:t>规定</w:t>
            </w:r>
            <w:r>
              <w:rPr>
                <w:rFonts w:hint="eastAsia"/>
                <w:color w:val="auto"/>
                <w:highlight w:val="none"/>
                <w:lang w:eastAsia="zh-CN"/>
              </w:rPr>
              <w:t>：</w:t>
            </w:r>
          </w:p>
          <w:p>
            <w:pPr>
              <w:pStyle w:val="18"/>
              <w:spacing w:line="360" w:lineRule="auto"/>
              <w:jc w:val="both"/>
              <w:rPr>
                <w:rFonts w:hint="eastAsia"/>
                <w:color w:val="auto"/>
              </w:rPr>
            </w:pPr>
            <w:r>
              <w:rPr>
                <w:rFonts w:hint="eastAsia"/>
                <w:color w:val="auto"/>
                <w:highlight w:val="none"/>
                <w:lang w:val="en-US" w:eastAsia="zh-CN"/>
              </w:rPr>
              <w:t>（1）本项目</w:t>
            </w:r>
            <w:r>
              <w:rPr>
                <w:rFonts w:hint="eastAsia"/>
                <w:b/>
                <w:bCs/>
                <w:color w:val="auto"/>
                <w:highlight w:val="none"/>
                <w:u w:val="single" w:color="auto"/>
                <w:lang w:val="en-US" w:eastAsia="zh-CN"/>
              </w:rPr>
              <w:t>（是/否）</w:t>
            </w:r>
            <w:r>
              <w:rPr>
                <w:rFonts w:hint="eastAsia"/>
                <w:color w:val="auto"/>
                <w:highlight w:val="none"/>
                <w:lang w:val="en-US" w:eastAsia="zh-CN"/>
              </w:rPr>
              <w:t>专门面向中小企业， 中小企业参加政府采购活动，应当出具《中小企业声明函》。</w:t>
            </w:r>
            <w:r>
              <w:rPr>
                <w:rFonts w:hint="eastAsia"/>
                <w:color w:val="auto"/>
              </w:rPr>
              <w:t>并对其真实性负责；供应商提供声明函内容不实的，属于提供虚假材料谋取中标、成交。（</w:t>
            </w:r>
            <w:r>
              <w:rPr>
                <w:rFonts w:hint="eastAsia"/>
                <w:color w:val="auto"/>
                <w:lang w:eastAsia="zh-CN"/>
              </w:rPr>
              <w:t>响应供应商</w:t>
            </w:r>
            <w:r>
              <w:rPr>
                <w:rFonts w:hint="eastAsia"/>
                <w:color w:val="auto"/>
              </w:rPr>
              <w:t>应根据工信部联企业[2011]300号文中行业划型标准如实填写。）</w:t>
            </w:r>
          </w:p>
          <w:p>
            <w:pPr>
              <w:pStyle w:val="18"/>
              <w:spacing w:line="360" w:lineRule="auto"/>
              <w:jc w:val="both"/>
              <w:rPr>
                <w:rFonts w:hint="eastAsia"/>
                <w:color w:val="auto"/>
                <w:highlight w:val="none"/>
                <w:lang w:val="en-US" w:eastAsia="zh-CN"/>
              </w:rPr>
            </w:pPr>
            <w:r>
              <w:rPr>
                <w:rFonts w:hint="eastAsia"/>
                <w:color w:val="auto"/>
                <w:highlight w:val="none"/>
                <w:lang w:val="en-US" w:eastAsia="zh-CN"/>
              </w:rPr>
              <w:t>（2）非专门面向中小企业货物、服务项目或采购包，对符合规定的小微企业报价给予</w:t>
            </w:r>
            <w:r>
              <w:rPr>
                <w:rFonts w:hint="eastAsia"/>
                <w:b/>
                <w:bCs/>
                <w:color w:val="auto"/>
                <w:highlight w:val="none"/>
                <w:u w:val="single" w:color="auto"/>
                <w:lang w:val="en-US" w:eastAsia="zh-CN"/>
              </w:rPr>
              <w:t xml:space="preserve"> 10%—20%（工程项目为 3%—5%）</w:t>
            </w:r>
            <w:r>
              <w:rPr>
                <w:rFonts w:hint="eastAsia"/>
                <w:color w:val="auto"/>
                <w:highlight w:val="none"/>
                <w:lang w:val="en-US" w:eastAsia="zh-CN"/>
              </w:rPr>
              <w:t>的扣除，用扣除后的价格参加评审。接受大中型企业与小微企业组成联合体或者允许大中型企业向一家或者多家小微企业分包的采购项目，对于联合协议或者分包意向协议约定小微企业的合同份额占到合同总金额 30%以上的，对联合体或者大中型企业的报价给予</w:t>
            </w:r>
            <w:r>
              <w:rPr>
                <w:rFonts w:hint="eastAsia"/>
                <w:b/>
                <w:bCs/>
                <w:color w:val="auto"/>
                <w:highlight w:val="none"/>
                <w:u w:val="single" w:color="auto"/>
                <w:lang w:val="en-US" w:eastAsia="zh-CN"/>
              </w:rPr>
              <w:t xml:space="preserve"> 4%-6%（工程项目为 1%—2%）</w:t>
            </w:r>
            <w:r>
              <w:rPr>
                <w:rFonts w:hint="eastAsia"/>
                <w:color w:val="auto"/>
                <w:highlight w:val="none"/>
                <w:lang w:val="en-US" w:eastAsia="zh-CN"/>
              </w:rPr>
              <w:t>的扣除，用扣除后的价格参加评审。组成联合体或者接受分包的小微企业与联合体内其他企业、分包企业之间存在直接控股、管理关系的，不享受价格扣除优惠政策。价格扣除比例或者价格分加分比例对小型企业和微型企业同等对待，不作区分。</w:t>
            </w:r>
          </w:p>
          <w:p>
            <w:pPr>
              <w:pStyle w:val="18"/>
              <w:spacing w:line="360" w:lineRule="auto"/>
              <w:jc w:val="both"/>
              <w:rPr>
                <w:rFonts w:ascii="宋体" w:hAnsi="宋体"/>
                <w:color w:val="auto"/>
                <w:highlight w:val="none"/>
              </w:rPr>
            </w:pPr>
            <w:r>
              <w:rPr>
                <w:rFonts w:hint="eastAsia" w:ascii="宋体" w:hAnsi="宋体"/>
                <w:color w:val="auto"/>
                <w:highlight w:val="none"/>
              </w:rPr>
              <w:t>2、根据财政部</w:t>
            </w:r>
            <w:r>
              <w:rPr>
                <w:rFonts w:hint="eastAsia" w:hAnsi="宋体"/>
                <w:color w:val="auto"/>
                <w:highlight w:val="none"/>
                <w:lang w:val="en-US" w:eastAsia="zh-CN"/>
              </w:rPr>
              <w:t xml:space="preserve"> </w:t>
            </w:r>
            <w:r>
              <w:rPr>
                <w:rFonts w:hint="eastAsia" w:ascii="宋体" w:hAnsi="宋体"/>
                <w:color w:val="auto"/>
                <w:highlight w:val="none"/>
              </w:rPr>
              <w:t>司法部《关于政府采购支持监狱企业发展有关问题的通知》</w:t>
            </w:r>
            <w:r>
              <w:rPr>
                <w:rFonts w:ascii="宋体" w:hAnsi="宋体"/>
                <w:color w:val="auto"/>
                <w:highlight w:val="none"/>
              </w:rPr>
              <w:t>(</w:t>
            </w:r>
            <w:r>
              <w:rPr>
                <w:rFonts w:hint="eastAsia" w:ascii="宋体" w:hAnsi="宋体"/>
                <w:color w:val="auto"/>
                <w:highlight w:val="none"/>
              </w:rPr>
              <w:t>财库〔</w:t>
            </w:r>
            <w:r>
              <w:rPr>
                <w:rFonts w:ascii="宋体" w:hAnsi="宋体"/>
                <w:color w:val="auto"/>
                <w:highlight w:val="none"/>
              </w:rPr>
              <w:t>2014</w:t>
            </w:r>
            <w:r>
              <w:rPr>
                <w:rFonts w:hint="eastAsia" w:ascii="宋体" w:hAnsi="宋体"/>
                <w:color w:val="auto"/>
                <w:highlight w:val="none"/>
              </w:rPr>
              <w:t>〕</w:t>
            </w:r>
            <w:r>
              <w:rPr>
                <w:rFonts w:ascii="宋体" w:hAnsi="宋体"/>
                <w:color w:val="auto"/>
                <w:highlight w:val="none"/>
              </w:rPr>
              <w:t>68</w:t>
            </w:r>
            <w:r>
              <w:rPr>
                <w:rFonts w:hint="eastAsia" w:ascii="宋体" w:hAnsi="宋体"/>
                <w:color w:val="auto"/>
                <w:highlight w:val="none"/>
              </w:rPr>
              <w:t>号</w:t>
            </w:r>
            <w:r>
              <w:rPr>
                <w:rFonts w:ascii="宋体" w:hAnsi="宋体"/>
                <w:color w:val="auto"/>
                <w:highlight w:val="none"/>
              </w:rPr>
              <w:t>)</w:t>
            </w:r>
            <w:r>
              <w:rPr>
                <w:rFonts w:hint="eastAsia" w:ascii="宋体" w:hAnsi="宋体"/>
                <w:color w:val="auto"/>
                <w:highlight w:val="none"/>
              </w:rPr>
              <w:t>，监狱企业视同小型、微型企业。监狱企业是指由司法部认定的为罪犯、戒毒人员提供生产项目和劳动对象，且全部产权属于司法部监狱管理局、戒毒管理局、直属煤矿管理局，各省、自治区、直辖市监狱管理局、戒毒管理局，各地</w:t>
            </w:r>
            <w:r>
              <w:rPr>
                <w:rFonts w:ascii="宋体" w:hAnsi="宋体"/>
                <w:color w:val="auto"/>
                <w:highlight w:val="none"/>
              </w:rPr>
              <w:t>(</w:t>
            </w:r>
            <w:r>
              <w:rPr>
                <w:rFonts w:hint="eastAsia" w:ascii="宋体" w:hAnsi="宋体"/>
                <w:color w:val="auto"/>
                <w:highlight w:val="none"/>
              </w:rPr>
              <w:t>设区的市</w:t>
            </w:r>
            <w:r>
              <w:rPr>
                <w:rFonts w:ascii="宋体" w:hAnsi="宋体"/>
                <w:color w:val="auto"/>
                <w:highlight w:val="none"/>
              </w:rPr>
              <w:t>)</w:t>
            </w:r>
            <w:r>
              <w:rPr>
                <w:rFonts w:hint="eastAsia" w:ascii="宋体" w:hAnsi="宋体"/>
                <w:color w:val="auto"/>
                <w:highlight w:val="none"/>
              </w:rPr>
              <w:t>监狱、强制隔离戒毒所、戒毒康复所，以及新疆生产建设兵团监狱管理局、戒毒管理局的企业。监狱企业参加政府采购活动时，提供由省级以上监狱管理局、戒毒管理局</w:t>
            </w:r>
            <w:r>
              <w:rPr>
                <w:rFonts w:ascii="宋体" w:hAnsi="宋体"/>
                <w:color w:val="auto"/>
                <w:highlight w:val="none"/>
              </w:rPr>
              <w:t>(</w:t>
            </w:r>
            <w:r>
              <w:rPr>
                <w:rFonts w:hint="eastAsia" w:ascii="宋体" w:hAnsi="宋体"/>
                <w:color w:val="auto"/>
                <w:highlight w:val="none"/>
              </w:rPr>
              <w:t>含新疆生产建设兵团</w:t>
            </w:r>
            <w:r>
              <w:rPr>
                <w:rFonts w:ascii="宋体" w:hAnsi="宋体"/>
                <w:color w:val="auto"/>
                <w:highlight w:val="none"/>
              </w:rPr>
              <w:t>)</w:t>
            </w:r>
            <w:r>
              <w:rPr>
                <w:rFonts w:hint="eastAsia" w:ascii="宋体" w:hAnsi="宋体"/>
                <w:color w:val="auto"/>
                <w:highlight w:val="none"/>
              </w:rPr>
              <w:t>出具的属于</w:t>
            </w:r>
            <w:r>
              <w:rPr>
                <w:rFonts w:hint="eastAsia" w:ascii="宋体" w:hAnsi="宋体"/>
                <w:b/>
                <w:color w:val="auto"/>
                <w:highlight w:val="none"/>
              </w:rPr>
              <w:t>监狱企业的证明文件</w:t>
            </w:r>
            <w:r>
              <w:rPr>
                <w:rFonts w:hint="eastAsia" w:ascii="宋体" w:hAnsi="宋体"/>
                <w:color w:val="auto"/>
                <w:highlight w:val="none"/>
              </w:rPr>
              <w:t>，不再提供《中小企业声明函》，不重复享受政策。</w:t>
            </w:r>
          </w:p>
          <w:p>
            <w:pPr>
              <w:autoSpaceDE w:val="0"/>
              <w:autoSpaceDN w:val="0"/>
              <w:adjustRightInd w:val="0"/>
              <w:snapToGrid w:val="0"/>
              <w:spacing w:line="360" w:lineRule="auto"/>
              <w:rPr>
                <w:rFonts w:hint="eastAsia" w:hAnsi="宋体" w:eastAsia="等线" w:cs="Arial"/>
                <w:color w:val="auto"/>
                <w:kern w:val="2"/>
                <w:highlight w:val="none"/>
              </w:rPr>
            </w:pPr>
            <w:r>
              <w:rPr>
                <w:rFonts w:hint="eastAsia" w:ascii="宋体" w:hAnsi="宋体"/>
                <w:color w:val="auto"/>
                <w:sz w:val="24"/>
                <w:szCs w:val="24"/>
                <w:highlight w:val="none"/>
              </w:rPr>
              <w:t>3、根据财政部</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民政部《中国残疾人联合会关于促进残疾人就业政府采购政策的通知》（财库〔</w:t>
            </w:r>
            <w:r>
              <w:rPr>
                <w:rFonts w:ascii="宋体" w:hAnsi="宋体"/>
                <w:color w:val="auto"/>
                <w:sz w:val="24"/>
                <w:szCs w:val="24"/>
                <w:highlight w:val="none"/>
              </w:rPr>
              <w:t>2017</w:t>
            </w:r>
            <w:r>
              <w:rPr>
                <w:rFonts w:hint="eastAsia" w:ascii="宋体" w:hAnsi="宋体"/>
                <w:color w:val="auto"/>
                <w:sz w:val="24"/>
                <w:szCs w:val="24"/>
                <w:highlight w:val="none"/>
              </w:rPr>
              <w:t>〕</w:t>
            </w:r>
            <w:r>
              <w:rPr>
                <w:rFonts w:ascii="宋体" w:hAnsi="宋体"/>
                <w:color w:val="auto"/>
                <w:sz w:val="24"/>
                <w:szCs w:val="24"/>
                <w:highlight w:val="none"/>
              </w:rPr>
              <w:t>141</w:t>
            </w:r>
            <w:r>
              <w:rPr>
                <w:rFonts w:hint="eastAsia" w:ascii="宋体" w:hAnsi="宋体"/>
                <w:color w:val="auto"/>
                <w:sz w:val="24"/>
                <w:szCs w:val="24"/>
                <w:highlight w:val="none"/>
              </w:rPr>
              <w:t>号）的规</w:t>
            </w:r>
            <w:r>
              <w:rPr>
                <w:rFonts w:ascii="宋体" w:hAnsi="宋体"/>
                <w:color w:val="auto"/>
                <w:sz w:val="24"/>
                <w:szCs w:val="24"/>
                <w:highlight w:val="none"/>
              </w:rPr>
              <w:t>定，残疾人福利性单位视同小型、微型企业。符合条件的残疾人福利性单位在参加政府采购活动时，提供141号文规定的</w:t>
            </w:r>
            <w:r>
              <w:rPr>
                <w:rFonts w:ascii="宋体" w:hAnsi="宋体"/>
                <w:b/>
                <w:color w:val="auto"/>
                <w:sz w:val="24"/>
                <w:szCs w:val="24"/>
                <w:highlight w:val="none"/>
              </w:rPr>
              <w:t>《残疾人福利性单位声明函》</w:t>
            </w:r>
            <w:r>
              <w:rPr>
                <w:rFonts w:ascii="宋体" w:hAnsi="宋体"/>
                <w:color w:val="auto"/>
                <w:sz w:val="24"/>
                <w:szCs w:val="24"/>
                <w:highlight w:val="none"/>
              </w:rPr>
              <w:t>，不再提供《中小企业声明函》。残疾人福利性单位属于小型、微型企业的，不重复享受政策。</w:t>
            </w:r>
          </w:p>
        </w:tc>
      </w:tr>
      <w:tr>
        <w:trPr>
          <w:trHeight w:val="525" w:hRule="atLeast"/>
        </w:trPr>
        <w:tc>
          <w:tcPr>
            <w:tcW w:w="720" w:type="dxa"/>
            <w:textDirection w:val="lrTb"/>
            <w:vAlign w:val="top"/>
          </w:tcPr>
          <w:p>
            <w:pPr>
              <w:spacing w:line="360" w:lineRule="auto"/>
              <w:jc w:val="both"/>
              <w:rPr>
                <w:rFonts w:hint="eastAsia"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20</w:t>
            </w:r>
          </w:p>
        </w:tc>
        <w:tc>
          <w:tcPr>
            <w:tcW w:w="2340" w:type="dxa"/>
            <w:textDirection w:val="lrTb"/>
            <w:vAlign w:val="top"/>
          </w:tcPr>
          <w:p>
            <w:pPr>
              <w:autoSpaceDE w:val="0"/>
              <w:autoSpaceDN w:val="0"/>
              <w:adjustRightInd w:val="0"/>
              <w:snapToGrid w:val="0"/>
              <w:spacing w:line="360" w:lineRule="auto"/>
              <w:jc w:val="both"/>
              <w:rPr>
                <w:rFonts w:ascii="宋体" w:hAnsi="宋体"/>
                <w:color w:val="auto"/>
                <w:sz w:val="24"/>
                <w:szCs w:val="24"/>
                <w:highlight w:val="none"/>
              </w:rPr>
            </w:pPr>
            <w:r>
              <w:rPr>
                <w:rFonts w:hint="eastAsia" w:ascii="宋体" w:hAnsi="宋体" w:cs="Arial"/>
                <w:color w:val="auto"/>
                <w:sz w:val="24"/>
                <w:szCs w:val="24"/>
                <w:highlight w:val="none"/>
                <w:lang w:eastAsia="zh-CN"/>
              </w:rPr>
              <w:t>落实节能环保政策</w:t>
            </w:r>
          </w:p>
        </w:tc>
        <w:tc>
          <w:tcPr>
            <w:tcW w:w="5232" w:type="dxa"/>
            <w:textDirection w:val="lrTb"/>
            <w:vAlign w:val="top"/>
          </w:tcPr>
          <w:p>
            <w:pPr>
              <w:autoSpaceDE w:val="0"/>
              <w:autoSpaceDN w:val="0"/>
              <w:adjustRightInd w:val="0"/>
              <w:snapToGrid w:val="0"/>
              <w:spacing w:line="360" w:lineRule="auto"/>
              <w:jc w:val="both"/>
              <w:rPr>
                <w:rFonts w:hint="eastAsia"/>
                <w:color w:val="auto"/>
                <w:highlight w:val="none"/>
              </w:rPr>
            </w:pPr>
            <w:r>
              <w:rPr>
                <w:rFonts w:hint="eastAsia" w:ascii="宋体" w:hAnsi="宋体"/>
                <w:color w:val="auto"/>
                <w:sz w:val="24"/>
                <w:szCs w:val="24"/>
                <w:highlight w:val="none"/>
              </w:rPr>
              <w:t>依据《关于调整优化节能产品、环境标志产品政府采购执行机制的通知》财库〔2019〕9 号，采购人拟采购的产品属于政府采购节能产品、环境标志产品品目清单范围的，采购人及其委托的采购代理机构应当依据国家确定的认证机构出具的处于有效期之内的节能产品、环境标志产品认证证书，对获得证书的产品 实施政府优先采购或强制采购。即给予获得证书的相关产品加分或作为不允许偏离的实质性要求。供应商应提供国家确定的认证机构出具的、处于有效期之内的节能产品、环境标志产品认证证书及国家市场监管总局或中国政府采购网发布的参与实施政府采购节能产品、环境标志产品认证机构的名单，未提供的不享受加分或作为未实质性响应。对于未列入品目清单的产品类别，采购人综合考虑节能、节水、环保、循 环、低碳、再生、有机等因素，参考相关国家标准、行业标准或团体标准，在采购需求中提出相关绿色采购要求，促进绿色产品推广应用。</w:t>
            </w:r>
          </w:p>
        </w:tc>
      </w:tr>
      <w:tr>
        <w:trPr>
          <w:trHeight w:val="525" w:hRule="atLeast"/>
        </w:trPr>
        <w:tc>
          <w:tcPr>
            <w:tcW w:w="720" w:type="dxa"/>
            <w:textDirection w:val="lrTb"/>
            <w:vAlign w:val="top"/>
          </w:tcPr>
          <w:p>
            <w:pPr>
              <w:spacing w:line="360" w:lineRule="auto"/>
              <w:jc w:val="left"/>
              <w:rPr>
                <w:rFonts w:hint="eastAsia"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21</w:t>
            </w:r>
          </w:p>
        </w:tc>
        <w:tc>
          <w:tcPr>
            <w:tcW w:w="2340" w:type="dxa"/>
            <w:textDirection w:val="lrTb"/>
            <w:vAlign w:val="top"/>
          </w:tcPr>
          <w:p>
            <w:pPr>
              <w:autoSpaceDE w:val="0"/>
              <w:autoSpaceDN w:val="0"/>
              <w:adjustRightInd w:val="0"/>
              <w:snapToGrid w:val="0"/>
              <w:spacing w:line="360" w:lineRule="auto"/>
              <w:jc w:val="left"/>
              <w:rPr>
                <w:rFonts w:hint="eastAsia" w:ascii="宋体" w:hAnsi="宋体" w:cs="Arial"/>
                <w:color w:val="auto"/>
                <w:sz w:val="24"/>
                <w:szCs w:val="24"/>
                <w:highlight w:val="none"/>
              </w:rPr>
            </w:pPr>
            <w:r>
              <w:rPr>
                <w:rFonts w:hint="eastAsia" w:ascii="宋体" w:hAnsi="宋体" w:cs="Arial"/>
                <w:color w:val="auto"/>
                <w:sz w:val="24"/>
                <w:szCs w:val="24"/>
                <w:highlight w:val="none"/>
              </w:rPr>
              <w:t>随</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公告一并公示的相关附件</w:t>
            </w:r>
          </w:p>
        </w:tc>
        <w:tc>
          <w:tcPr>
            <w:tcW w:w="5232" w:type="dxa"/>
            <w:textDirection w:val="lrTb"/>
            <w:vAlign w:val="top"/>
          </w:tcPr>
          <w:p>
            <w:pPr>
              <w:numPr>
                <w:numId w:val="0"/>
              </w:numPr>
              <w:autoSpaceDE w:val="0"/>
              <w:autoSpaceDN w:val="0"/>
              <w:adjustRightInd w:val="0"/>
              <w:snapToGrid w:val="0"/>
              <w:spacing w:line="360" w:lineRule="auto"/>
              <w:jc w:val="left"/>
              <w:rPr>
                <w:rFonts w:hint="eastAsia" w:ascii="宋体" w:hAnsi="宋体" w:cs="宋体"/>
                <w:color w:val="auto"/>
                <w:kern w:val="0"/>
                <w:sz w:val="24"/>
                <w:szCs w:val="24"/>
                <w:highlight w:val="none"/>
                <w:lang w:eastAsia="zh-CN"/>
              </w:rPr>
            </w:pPr>
            <w:r>
              <w:rPr>
                <w:rFonts w:hint="eastAsia" w:ascii="宋体" w:hAnsi="宋体" w:cs="宋体"/>
                <w:color w:val="auto"/>
                <w:kern w:val="0"/>
                <w:sz w:val="24"/>
                <w:szCs w:val="24"/>
                <w:highlight w:val="none"/>
                <w:lang w:val="en-US" w:eastAsia="zh-CN"/>
              </w:rPr>
              <w:t>1.</w:t>
            </w:r>
            <w:r>
              <w:rPr>
                <w:rFonts w:hint="eastAsia" w:ascii="宋体" w:hAnsi="宋体" w:cs="宋体"/>
                <w:color w:val="auto"/>
                <w:kern w:val="0"/>
                <w:sz w:val="24"/>
                <w:szCs w:val="24"/>
                <w:highlight w:val="none"/>
                <w:lang w:eastAsia="zh-CN"/>
              </w:rPr>
              <w:t>项目</w:t>
            </w:r>
            <w:r>
              <w:rPr>
                <w:rFonts w:hint="eastAsia" w:ascii="宋体" w:hAnsi="宋体" w:cs="宋体"/>
                <w:color w:val="auto"/>
                <w:kern w:val="0"/>
                <w:sz w:val="24"/>
                <w:szCs w:val="24"/>
                <w:highlight w:val="none"/>
              </w:rPr>
              <w:t>采购文件</w:t>
            </w:r>
            <w:r>
              <w:rPr>
                <w:rFonts w:hint="eastAsia" w:ascii="宋体" w:hAnsi="宋体" w:cs="宋体"/>
                <w:color w:val="auto"/>
                <w:kern w:val="0"/>
                <w:sz w:val="24"/>
                <w:szCs w:val="24"/>
                <w:highlight w:val="none"/>
                <w:lang w:eastAsia="zh-CN"/>
              </w:rPr>
              <w:t>；</w:t>
            </w:r>
          </w:p>
          <w:p>
            <w:pPr>
              <w:numPr>
                <w:numId w:val="0"/>
              </w:numPr>
              <w:autoSpaceDE w:val="0"/>
              <w:autoSpaceDN w:val="0"/>
              <w:adjustRightInd w:val="0"/>
              <w:snapToGrid w:val="0"/>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lang w:eastAsia="zh-CN"/>
              </w:rPr>
              <w:t>成交供应商响应的</w:t>
            </w:r>
            <w:r>
              <w:rPr>
                <w:rFonts w:hint="eastAsia" w:ascii="宋体" w:hAnsi="宋体" w:cs="宋体"/>
                <w:color w:val="auto"/>
                <w:kern w:val="0"/>
                <w:sz w:val="24"/>
                <w:szCs w:val="24"/>
                <w:highlight w:val="none"/>
              </w:rPr>
              <w:t>《</w:t>
            </w:r>
            <w:r>
              <w:rPr>
                <w:rFonts w:hint="eastAsia" w:ascii="宋体" w:hAnsi="宋体" w:cs="宋体"/>
                <w:b/>
                <w:color w:val="auto"/>
                <w:kern w:val="0"/>
                <w:sz w:val="24"/>
                <w:szCs w:val="24"/>
                <w:highlight w:val="none"/>
                <w:lang w:eastAsia="zh-CN"/>
              </w:rPr>
              <w:t>主要标的信息</w:t>
            </w:r>
            <w:r>
              <w:rPr>
                <w:rFonts w:hint="eastAsia" w:ascii="宋体" w:hAnsi="宋体" w:cs="宋体"/>
                <w:color w:val="auto"/>
                <w:kern w:val="0"/>
                <w:sz w:val="24"/>
                <w:szCs w:val="24"/>
                <w:highlight w:val="none"/>
              </w:rPr>
              <w:t>》；</w:t>
            </w:r>
          </w:p>
          <w:p>
            <w:pPr>
              <w:numPr>
                <w:numId w:val="0"/>
              </w:numPr>
              <w:autoSpaceDE w:val="0"/>
              <w:autoSpaceDN w:val="0"/>
              <w:adjustRightInd w:val="0"/>
              <w:snapToGrid w:val="0"/>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被推荐供应商名单和推荐理由（适用于</w:t>
            </w:r>
            <w:r>
              <w:rPr>
                <w:rFonts w:hint="eastAsia" w:ascii="宋体" w:hAnsi="宋体" w:cs="宋体"/>
                <w:color w:val="auto"/>
                <w:kern w:val="0"/>
                <w:sz w:val="24"/>
                <w:szCs w:val="24"/>
                <w:highlight w:val="none"/>
                <w:lang w:eastAsia="zh-CN"/>
              </w:rPr>
              <w:t>竞争性谈判</w:t>
            </w:r>
            <w:r>
              <w:rPr>
                <w:rFonts w:hint="eastAsia" w:ascii="宋体" w:hAnsi="宋体" w:cs="宋体"/>
                <w:color w:val="auto"/>
                <w:kern w:val="0"/>
                <w:sz w:val="24"/>
                <w:szCs w:val="24"/>
                <w:highlight w:val="none"/>
              </w:rPr>
              <w:t>采用书面推荐方式产生符合资格条件的潜在供应商的）</w:t>
            </w:r>
            <w:r>
              <w:rPr>
                <w:rFonts w:hint="eastAsia" w:ascii="宋体" w:hAnsi="宋体" w:cs="宋体"/>
                <w:color w:val="auto"/>
                <w:kern w:val="0"/>
                <w:sz w:val="24"/>
                <w:szCs w:val="24"/>
                <w:highlight w:val="none"/>
                <w:lang w:eastAsia="zh-CN"/>
              </w:rPr>
              <w:t>（如有）；</w:t>
            </w:r>
          </w:p>
          <w:p>
            <w:pPr>
              <w:autoSpaceDE w:val="0"/>
              <w:autoSpaceDN w:val="0"/>
              <w:adjustRightInd w:val="0"/>
              <w:snapToGrid w:val="0"/>
              <w:spacing w:line="360" w:lineRule="auto"/>
              <w:jc w:val="left"/>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val="en-US" w:eastAsia="zh-CN"/>
              </w:rPr>
              <w:t>4.</w:t>
            </w:r>
            <w:r>
              <w:rPr>
                <w:rFonts w:hint="eastAsia" w:ascii="宋体" w:hAnsi="宋体" w:cs="宋体"/>
                <w:color w:val="auto"/>
                <w:kern w:val="0"/>
                <w:sz w:val="24"/>
                <w:szCs w:val="24"/>
                <w:highlight w:val="none"/>
                <w:lang w:eastAsia="zh-CN"/>
              </w:rPr>
              <w:t>成交</w:t>
            </w:r>
            <w:r>
              <w:rPr>
                <w:rFonts w:hint="eastAsia" w:ascii="宋体" w:hAnsi="宋体" w:cs="宋体"/>
                <w:color w:val="auto"/>
                <w:kern w:val="0"/>
                <w:sz w:val="24"/>
                <w:szCs w:val="24"/>
                <w:highlight w:val="none"/>
              </w:rPr>
              <w:t>供应商为中小企业的，公告其《中小企业声明函》</w:t>
            </w:r>
            <w:r>
              <w:rPr>
                <w:rFonts w:hint="eastAsia" w:ascii="宋体" w:hAnsi="宋体" w:cs="宋体"/>
                <w:color w:val="auto"/>
                <w:kern w:val="0"/>
                <w:sz w:val="24"/>
                <w:szCs w:val="24"/>
                <w:highlight w:val="none"/>
                <w:lang w:eastAsia="zh-CN"/>
              </w:rPr>
              <w:t>（如有）；</w:t>
            </w:r>
          </w:p>
          <w:p>
            <w:pPr>
              <w:autoSpaceDE w:val="0"/>
              <w:autoSpaceDN w:val="0"/>
              <w:adjustRightInd w:val="0"/>
              <w:snapToGrid w:val="0"/>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rPr>
              <w:t>成交供应商为残疾人福利性单位的</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公告其《残疾人福利性单位声明函》</w:t>
            </w:r>
            <w:r>
              <w:rPr>
                <w:rFonts w:hint="eastAsia" w:ascii="宋体" w:hAnsi="宋体" w:cs="宋体"/>
                <w:color w:val="auto"/>
                <w:kern w:val="0"/>
                <w:sz w:val="24"/>
                <w:szCs w:val="24"/>
                <w:highlight w:val="none"/>
                <w:lang w:eastAsia="zh-CN"/>
              </w:rPr>
              <w:t>（如有）；</w:t>
            </w:r>
          </w:p>
          <w:p>
            <w:pPr>
              <w:autoSpaceDE w:val="0"/>
              <w:autoSpaceDN w:val="0"/>
              <w:adjustRightInd w:val="0"/>
              <w:snapToGrid w:val="0"/>
              <w:spacing w:line="360" w:lineRule="auto"/>
              <w:jc w:val="left"/>
              <w:rPr>
                <w:rFonts w:hint="eastAsia" w:ascii="宋体" w:hAnsi="宋体" w:cs="Arial"/>
                <w:color w:val="auto"/>
                <w:sz w:val="24"/>
                <w:szCs w:val="24"/>
                <w:highlight w:val="none"/>
              </w:rPr>
            </w:pPr>
            <w:r>
              <w:rPr>
                <w:rFonts w:hint="eastAsia" w:ascii="宋体" w:hAnsi="宋体" w:cs="宋体"/>
                <w:color w:val="auto"/>
                <w:kern w:val="0"/>
                <w:sz w:val="24"/>
                <w:szCs w:val="24"/>
                <w:highlight w:val="none"/>
                <w:lang w:val="en-US" w:eastAsia="zh-CN"/>
              </w:rPr>
              <w:t>6</w:t>
            </w:r>
            <w:r>
              <w:rPr>
                <w:rFonts w:hint="eastAsia" w:ascii="宋体" w:hAnsi="宋体" w:cs="宋体"/>
                <w:color w:val="auto"/>
                <w:kern w:val="0"/>
                <w:sz w:val="24"/>
                <w:szCs w:val="24"/>
                <w:highlight w:val="none"/>
              </w:rPr>
              <w:t>.成交供应商为注册地在国家级贫困县域内物业公司的，公告注册所在县扶贫部门出具的聘用建档立卡贫困人员具体数量的证明</w:t>
            </w:r>
            <w:r>
              <w:rPr>
                <w:rFonts w:hint="eastAsia" w:ascii="宋体" w:hAnsi="宋体" w:cs="宋体"/>
                <w:color w:val="auto"/>
                <w:kern w:val="0"/>
                <w:sz w:val="24"/>
                <w:szCs w:val="24"/>
                <w:highlight w:val="none"/>
                <w:lang w:eastAsia="zh-CN"/>
              </w:rPr>
              <w:t>（如有）</w:t>
            </w:r>
            <w:r>
              <w:rPr>
                <w:rFonts w:hint="eastAsia" w:ascii="宋体" w:hAnsi="宋体" w:cs="宋体"/>
                <w:color w:val="auto"/>
                <w:kern w:val="0"/>
                <w:sz w:val="24"/>
                <w:szCs w:val="24"/>
                <w:highlight w:val="none"/>
              </w:rPr>
              <w:t>。</w:t>
            </w:r>
          </w:p>
        </w:tc>
      </w:tr>
      <w:tr>
        <w:trPr>
          <w:trHeight w:val="525" w:hRule="atLeast"/>
        </w:trPr>
        <w:tc>
          <w:tcPr>
            <w:tcW w:w="720" w:type="dxa"/>
            <w:textDirection w:val="lrTb"/>
            <w:vAlign w:val="top"/>
          </w:tcPr>
          <w:p>
            <w:pPr>
              <w:spacing w:line="360" w:lineRule="auto"/>
              <w:jc w:val="left"/>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22</w:t>
            </w:r>
          </w:p>
        </w:tc>
        <w:tc>
          <w:tcPr>
            <w:tcW w:w="2340" w:type="dxa"/>
            <w:textDirection w:val="lrTb"/>
            <w:vAlign w:val="top"/>
          </w:tcPr>
          <w:p>
            <w:pPr>
              <w:autoSpaceDE w:val="0"/>
              <w:autoSpaceDN w:val="0"/>
              <w:adjustRightInd w:val="0"/>
              <w:snapToGrid w:val="0"/>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不良信用记录查询渠道</w:t>
            </w:r>
          </w:p>
        </w:tc>
        <w:tc>
          <w:tcPr>
            <w:tcW w:w="5232" w:type="dxa"/>
            <w:textDirection w:val="lrTb"/>
            <w:vAlign w:val="top"/>
          </w:tcPr>
          <w:p>
            <w:pPr>
              <w:autoSpaceDE w:val="0"/>
              <w:autoSpaceDN w:val="0"/>
              <w:adjustRightInd w:val="0"/>
              <w:snapToGrid w:val="0"/>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1、不良信用记录查询渠道如下（仅以下述渠道查询结果为准）：</w:t>
            </w:r>
          </w:p>
          <w:p>
            <w:pPr>
              <w:autoSpaceDE w:val="0"/>
              <w:autoSpaceDN w:val="0"/>
              <w:adjustRightInd w:val="0"/>
              <w:snapToGrid w:val="0"/>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 失 信 被 执 行 人 ： 信 用 中 国 官 网（</w:t>
            </w:r>
            <w:r>
              <w:rPr>
                <w:rFonts w:ascii="宋体" w:hAnsi="宋体" w:cs="宋体"/>
                <w:color w:val="auto"/>
                <w:kern w:val="0"/>
                <w:sz w:val="24"/>
                <w:szCs w:val="24"/>
                <w:highlight w:val="none"/>
              </w:rPr>
              <w:fldChar w:fldCharType="begin"/>
            </w:r>
            <w:r>
              <w:rPr>
                <w:rFonts w:ascii="宋体" w:hAnsi="宋体" w:cs="宋体"/>
                <w:color w:val="auto"/>
                <w:kern w:val="0"/>
                <w:sz w:val="24"/>
                <w:szCs w:val="24"/>
                <w:highlight w:val="none"/>
              </w:rPr>
              <w:instrText xml:space="preserve"> HYPERLINK "http://</w:instrText>
            </w:r>
            <w:r>
              <w:rPr>
                <w:rFonts w:hint="eastAsia" w:ascii="宋体" w:hAnsi="宋体" w:cs="宋体"/>
                <w:color w:val="auto"/>
                <w:kern w:val="0"/>
                <w:sz w:val="24"/>
                <w:szCs w:val="24"/>
                <w:highlight w:val="none"/>
              </w:rPr>
              <w:instrText xml:space="preserve">www.creditchina.gov.cn</w:instrText>
            </w:r>
            <w:r>
              <w:rPr>
                <w:rFonts w:ascii="宋体" w:hAnsi="宋体" w:cs="宋体"/>
                <w:color w:val="auto"/>
                <w:kern w:val="0"/>
                <w:sz w:val="24"/>
                <w:szCs w:val="24"/>
                <w:highlight w:val="none"/>
              </w:rPr>
              <w:instrText xml:space="preserve">" </w:instrText>
            </w:r>
            <w:r>
              <w:rPr>
                <w:rFonts w:ascii="宋体" w:hAnsi="宋体" w:cs="宋体"/>
                <w:color w:val="auto"/>
                <w:kern w:val="0"/>
                <w:sz w:val="24"/>
                <w:szCs w:val="24"/>
                <w:highlight w:val="none"/>
              </w:rPr>
              <w:fldChar w:fldCharType="separate"/>
            </w:r>
            <w:r>
              <w:rPr>
                <w:rStyle w:val="11"/>
                <w:rFonts w:hint="eastAsia" w:ascii="宋体" w:hAnsi="宋体" w:cs="宋体"/>
                <w:color w:val="auto"/>
                <w:kern w:val="0"/>
                <w:sz w:val="24"/>
                <w:szCs w:val="24"/>
                <w:highlight w:val="none"/>
              </w:rPr>
              <w:t>www.creditchina.gov.cn</w:t>
            </w:r>
            <w:r>
              <w:rPr>
                <w:rFonts w:ascii="宋体" w:hAnsi="宋体" w:cs="宋体"/>
                <w:color w:val="auto"/>
                <w:kern w:val="0"/>
                <w:sz w:val="24"/>
                <w:szCs w:val="24"/>
                <w:highlight w:val="none"/>
              </w:rPr>
              <w:fldChar w:fldCharType="end"/>
            </w:r>
            <w:r>
              <w:rPr>
                <w:rFonts w:hint="eastAsia" w:ascii="宋体" w:hAnsi="宋体" w:cs="宋体"/>
                <w:color w:val="auto"/>
                <w:kern w:val="0"/>
                <w:sz w:val="24"/>
                <w:szCs w:val="24"/>
                <w:highlight w:val="none"/>
              </w:rPr>
              <w:t>）</w:t>
            </w:r>
          </w:p>
          <w:p>
            <w:pPr>
              <w:autoSpaceDE w:val="0"/>
              <w:autoSpaceDN w:val="0"/>
              <w:adjustRightInd w:val="0"/>
              <w:snapToGrid w:val="0"/>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重大税收违法案件当事人名单：信用中国官网（</w:t>
            </w:r>
            <w:r>
              <w:rPr>
                <w:rFonts w:ascii="宋体" w:hAnsi="宋体" w:cs="宋体"/>
                <w:color w:val="auto"/>
                <w:kern w:val="0"/>
                <w:sz w:val="24"/>
                <w:szCs w:val="24"/>
                <w:highlight w:val="none"/>
              </w:rPr>
              <w:fldChar w:fldCharType="begin"/>
            </w:r>
            <w:r>
              <w:rPr>
                <w:rFonts w:ascii="宋体" w:hAnsi="宋体" w:cs="宋体"/>
                <w:color w:val="auto"/>
                <w:kern w:val="0"/>
                <w:sz w:val="24"/>
                <w:szCs w:val="24"/>
                <w:highlight w:val="none"/>
              </w:rPr>
              <w:instrText xml:space="preserve"> HYPERLINK "http://</w:instrText>
            </w:r>
            <w:r>
              <w:rPr>
                <w:rFonts w:hint="eastAsia" w:ascii="宋体" w:hAnsi="宋体" w:cs="宋体"/>
                <w:color w:val="auto"/>
                <w:kern w:val="0"/>
                <w:sz w:val="24"/>
                <w:szCs w:val="24"/>
                <w:highlight w:val="none"/>
              </w:rPr>
              <w:instrText xml:space="preserve">www.creditchina.gov.cn</w:instrText>
            </w:r>
            <w:r>
              <w:rPr>
                <w:rFonts w:ascii="宋体" w:hAnsi="宋体" w:cs="宋体"/>
                <w:color w:val="auto"/>
                <w:kern w:val="0"/>
                <w:sz w:val="24"/>
                <w:szCs w:val="24"/>
                <w:highlight w:val="none"/>
              </w:rPr>
              <w:instrText xml:space="preserve">" </w:instrText>
            </w:r>
            <w:r>
              <w:rPr>
                <w:rFonts w:ascii="宋体" w:hAnsi="宋体" w:cs="宋体"/>
                <w:color w:val="auto"/>
                <w:kern w:val="0"/>
                <w:sz w:val="24"/>
                <w:szCs w:val="24"/>
                <w:highlight w:val="none"/>
              </w:rPr>
              <w:fldChar w:fldCharType="separate"/>
            </w:r>
            <w:r>
              <w:rPr>
                <w:rStyle w:val="11"/>
                <w:rFonts w:hint="eastAsia" w:ascii="宋体" w:hAnsi="宋体" w:cs="宋体"/>
                <w:color w:val="auto"/>
                <w:kern w:val="0"/>
                <w:sz w:val="24"/>
                <w:szCs w:val="24"/>
                <w:highlight w:val="none"/>
              </w:rPr>
              <w:t>www.creditchina.gov.cn</w:t>
            </w:r>
            <w:r>
              <w:rPr>
                <w:rFonts w:ascii="宋体" w:hAnsi="宋体" w:cs="宋体"/>
                <w:color w:val="auto"/>
                <w:kern w:val="0"/>
                <w:sz w:val="24"/>
                <w:szCs w:val="24"/>
                <w:highlight w:val="none"/>
              </w:rPr>
              <w:fldChar w:fldCharType="end"/>
            </w:r>
            <w:r>
              <w:rPr>
                <w:rFonts w:hint="eastAsia" w:ascii="宋体" w:hAnsi="宋体" w:cs="宋体"/>
                <w:color w:val="auto"/>
                <w:kern w:val="0"/>
                <w:sz w:val="24"/>
                <w:szCs w:val="24"/>
                <w:highlight w:val="none"/>
              </w:rPr>
              <w:t>）</w:t>
            </w:r>
          </w:p>
          <w:p>
            <w:pPr>
              <w:autoSpaceDE w:val="0"/>
              <w:autoSpaceDN w:val="0"/>
              <w:adjustRightInd w:val="0"/>
              <w:snapToGrid w:val="0"/>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rPr>
              <w:t>政府采购严重违法失信行为记录名单：中国政府采购官网（</w:t>
            </w:r>
            <w:r>
              <w:rPr>
                <w:rFonts w:ascii="宋体" w:hAnsi="宋体" w:cs="宋体"/>
                <w:color w:val="auto"/>
                <w:kern w:val="0"/>
                <w:sz w:val="24"/>
                <w:szCs w:val="24"/>
                <w:highlight w:val="none"/>
              </w:rPr>
              <w:fldChar w:fldCharType="begin"/>
            </w:r>
            <w:r>
              <w:rPr>
                <w:rFonts w:ascii="宋体" w:hAnsi="宋体" w:cs="宋体"/>
                <w:color w:val="auto"/>
                <w:kern w:val="0"/>
                <w:sz w:val="24"/>
                <w:szCs w:val="24"/>
                <w:highlight w:val="none"/>
              </w:rPr>
              <w:instrText xml:space="preserve"> HYPERLINK "http://</w:instrText>
            </w:r>
            <w:r>
              <w:rPr>
                <w:rFonts w:hint="eastAsia" w:ascii="宋体" w:hAnsi="宋体" w:cs="宋体"/>
                <w:color w:val="auto"/>
                <w:kern w:val="0"/>
                <w:sz w:val="24"/>
                <w:szCs w:val="24"/>
                <w:highlight w:val="none"/>
              </w:rPr>
              <w:instrText xml:space="preserve">www.ccgp.gov.cn</w:instrText>
            </w:r>
            <w:r>
              <w:rPr>
                <w:rFonts w:ascii="宋体" w:hAnsi="宋体" w:cs="宋体"/>
                <w:color w:val="auto"/>
                <w:kern w:val="0"/>
                <w:sz w:val="24"/>
                <w:szCs w:val="24"/>
                <w:highlight w:val="none"/>
              </w:rPr>
              <w:instrText xml:space="preserve">" </w:instrText>
            </w:r>
            <w:r>
              <w:rPr>
                <w:rFonts w:ascii="宋体" w:hAnsi="宋体" w:cs="宋体"/>
                <w:color w:val="auto"/>
                <w:kern w:val="0"/>
                <w:sz w:val="24"/>
                <w:szCs w:val="24"/>
                <w:highlight w:val="none"/>
              </w:rPr>
              <w:fldChar w:fldCharType="separate"/>
            </w:r>
            <w:r>
              <w:rPr>
                <w:rStyle w:val="11"/>
                <w:rFonts w:hint="eastAsia" w:ascii="宋体" w:hAnsi="宋体" w:cs="宋体"/>
                <w:color w:val="auto"/>
                <w:kern w:val="0"/>
                <w:sz w:val="24"/>
                <w:szCs w:val="24"/>
                <w:highlight w:val="none"/>
              </w:rPr>
              <w:t>www.ccgp.gov.cn</w:t>
            </w:r>
            <w:r>
              <w:rPr>
                <w:rFonts w:ascii="宋体" w:hAnsi="宋体" w:cs="宋体"/>
                <w:color w:val="auto"/>
                <w:kern w:val="0"/>
                <w:sz w:val="24"/>
                <w:szCs w:val="24"/>
                <w:highlight w:val="none"/>
              </w:rPr>
              <w:fldChar w:fldCharType="end"/>
            </w:r>
            <w:r>
              <w:rPr>
                <w:rFonts w:hint="eastAsia" w:ascii="宋体" w:hAnsi="宋体" w:cs="宋体"/>
                <w:color w:val="auto"/>
                <w:kern w:val="0"/>
                <w:sz w:val="24"/>
                <w:szCs w:val="24"/>
                <w:highlight w:val="none"/>
              </w:rPr>
              <w:t>）</w:t>
            </w:r>
          </w:p>
          <w:p>
            <w:pPr>
              <w:autoSpaceDE w:val="0"/>
              <w:autoSpaceDN w:val="0"/>
              <w:adjustRightInd w:val="0"/>
              <w:snapToGrid w:val="0"/>
              <w:spacing w:line="360" w:lineRule="auto"/>
              <w:jc w:val="left"/>
              <w:rPr>
                <w:rFonts w:hint="eastAsia" w:ascii="宋体" w:hAnsi="宋体" w:eastAsia="宋体" w:cs="宋体"/>
                <w:b/>
                <w:color w:val="auto"/>
                <w:kern w:val="0"/>
                <w:sz w:val="24"/>
                <w:szCs w:val="24"/>
                <w:highlight w:val="none"/>
                <w:lang w:eastAsia="zh-CN"/>
              </w:rPr>
            </w:pPr>
            <w:r>
              <w:rPr>
                <w:rFonts w:hint="eastAsia" w:ascii="宋体" w:hAnsi="宋体" w:cs="宋体"/>
                <w:b/>
                <w:color w:val="auto"/>
                <w:kern w:val="0"/>
                <w:sz w:val="24"/>
                <w:szCs w:val="24"/>
                <w:highlight w:val="none"/>
                <w:lang w:eastAsia="zh-CN"/>
              </w:rPr>
              <w:t>供应商</w:t>
            </w:r>
            <w:r>
              <w:rPr>
                <w:rFonts w:hint="eastAsia" w:ascii="宋体" w:hAnsi="宋体" w:cs="宋体"/>
                <w:b/>
                <w:color w:val="auto"/>
                <w:kern w:val="0"/>
                <w:sz w:val="24"/>
                <w:szCs w:val="24"/>
                <w:highlight w:val="none"/>
              </w:rPr>
              <w:t>在</w:t>
            </w:r>
            <w:r>
              <w:rPr>
                <w:rFonts w:hint="eastAsia" w:ascii="宋体" w:hAnsi="宋体" w:cs="宋体"/>
                <w:b/>
                <w:color w:val="auto"/>
                <w:kern w:val="0"/>
                <w:sz w:val="24"/>
                <w:szCs w:val="24"/>
                <w:highlight w:val="none"/>
                <w:lang w:eastAsia="zh-CN"/>
              </w:rPr>
              <w:t>编制响应文件时</w:t>
            </w:r>
            <w:r>
              <w:rPr>
                <w:rFonts w:hint="eastAsia" w:ascii="宋体" w:hAnsi="宋体" w:cs="宋体"/>
                <w:b/>
                <w:color w:val="auto"/>
                <w:kern w:val="0"/>
                <w:sz w:val="24"/>
                <w:szCs w:val="24"/>
                <w:highlight w:val="none"/>
              </w:rPr>
              <w:t>自行查询，符合要求的按</w:t>
            </w:r>
            <w:r>
              <w:rPr>
                <w:rFonts w:hint="eastAsia" w:ascii="宋体" w:hAnsi="宋体" w:cs="宋体"/>
                <w:b/>
                <w:color w:val="auto"/>
                <w:kern w:val="0"/>
                <w:sz w:val="24"/>
                <w:szCs w:val="24"/>
                <w:highlight w:val="none"/>
                <w:lang w:eastAsia="zh-CN"/>
              </w:rPr>
              <w:t>谈判</w:t>
            </w:r>
            <w:r>
              <w:rPr>
                <w:rFonts w:hint="eastAsia" w:ascii="宋体" w:hAnsi="宋体" w:cs="宋体"/>
                <w:b/>
                <w:color w:val="auto"/>
                <w:kern w:val="0"/>
                <w:sz w:val="24"/>
                <w:szCs w:val="24"/>
                <w:highlight w:val="none"/>
              </w:rPr>
              <w:t>文件中格式提供《</w:t>
            </w:r>
            <w:r>
              <w:rPr>
                <w:rFonts w:hint="eastAsia" w:ascii="宋体" w:hAnsi="宋体" w:cs="宋体"/>
                <w:b/>
                <w:color w:val="auto"/>
                <w:kern w:val="0"/>
                <w:sz w:val="24"/>
                <w:szCs w:val="24"/>
                <w:highlight w:val="none"/>
                <w:lang w:eastAsia="zh-CN"/>
              </w:rPr>
              <w:t>供应商</w:t>
            </w:r>
            <w:r>
              <w:rPr>
                <w:rFonts w:hint="eastAsia" w:ascii="宋体" w:hAnsi="宋体" w:cs="宋体"/>
                <w:b/>
                <w:color w:val="auto"/>
                <w:kern w:val="0"/>
                <w:sz w:val="24"/>
                <w:szCs w:val="24"/>
                <w:highlight w:val="none"/>
              </w:rPr>
              <w:t>声明函》</w:t>
            </w:r>
            <w:r>
              <w:rPr>
                <w:rFonts w:hint="eastAsia" w:ascii="宋体" w:hAnsi="宋体" w:cs="宋体"/>
                <w:b/>
                <w:color w:val="auto"/>
                <w:kern w:val="0"/>
                <w:sz w:val="24"/>
                <w:szCs w:val="24"/>
                <w:highlight w:val="none"/>
                <w:lang w:eastAsia="zh-CN"/>
              </w:rPr>
              <w:t>；</w:t>
            </w:r>
          </w:p>
          <w:p>
            <w:pPr>
              <w:autoSpaceDE w:val="0"/>
              <w:autoSpaceDN w:val="0"/>
              <w:adjustRightInd w:val="0"/>
              <w:snapToGrid w:val="0"/>
              <w:spacing w:line="360" w:lineRule="auto"/>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2、联合体供应商，联合体任何一方存在上述不良信用记录的，视同联合体存在不良信用记录。</w:t>
            </w:r>
          </w:p>
        </w:tc>
      </w:tr>
      <w:tr>
        <w:trPr>
          <w:trHeight w:val="525" w:hRule="atLeast"/>
        </w:trPr>
        <w:tc>
          <w:tcPr>
            <w:tcW w:w="720" w:type="dxa"/>
            <w:textDirection w:val="lrTb"/>
            <w:vAlign w:val="top"/>
          </w:tcPr>
          <w:p>
            <w:pPr>
              <w:spacing w:line="360" w:lineRule="auto"/>
              <w:jc w:val="both"/>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23</w:t>
            </w:r>
          </w:p>
        </w:tc>
        <w:tc>
          <w:tcPr>
            <w:tcW w:w="2340" w:type="dxa"/>
            <w:textDirection w:val="lrTb"/>
            <w:vAlign w:val="top"/>
          </w:tcPr>
          <w:p>
            <w:pPr>
              <w:spacing w:line="360" w:lineRule="auto"/>
              <w:jc w:val="both"/>
              <w:rPr>
                <w:rFonts w:hint="eastAsia" w:ascii="宋体" w:hAnsi="宋体" w:cs="宋体"/>
                <w:color w:val="auto"/>
                <w:kern w:val="0"/>
                <w:sz w:val="24"/>
                <w:szCs w:val="24"/>
                <w:highlight w:val="none"/>
              </w:rPr>
            </w:pPr>
            <w:r>
              <w:rPr>
                <w:rFonts w:hint="eastAsia" w:ascii="宋体" w:hAnsi="宋体" w:cs="Arial"/>
                <w:color w:val="auto"/>
                <w:sz w:val="24"/>
                <w:szCs w:val="24"/>
                <w:highlight w:val="none"/>
              </w:rPr>
              <w:t>代理费用的收取标准和方式</w:t>
            </w:r>
          </w:p>
        </w:tc>
        <w:tc>
          <w:tcPr>
            <w:tcW w:w="5232" w:type="dxa"/>
            <w:textDirection w:val="lrTb"/>
            <w:vAlign w:val="top"/>
          </w:tcPr>
          <w:p>
            <w:pPr>
              <w:spacing w:line="360" w:lineRule="auto"/>
              <w:jc w:val="both"/>
              <w:rPr>
                <w:rFonts w:hint="eastAsia" w:ascii="宋体" w:hAnsi="宋体" w:cs="Arial"/>
                <w:color w:val="auto"/>
                <w:sz w:val="24"/>
                <w:szCs w:val="24"/>
                <w:highlight w:val="none"/>
                <w:lang w:val="en-US" w:eastAsia="zh-CN"/>
              </w:rPr>
            </w:pPr>
            <w:r>
              <w:rPr>
                <w:rFonts w:hint="eastAsia"/>
                <w:color w:val="auto"/>
              </w:rPr>
              <w:t>□</w:t>
            </w:r>
            <w:r>
              <w:rPr>
                <w:rFonts w:hint="eastAsia" w:ascii="宋体" w:hAnsi="宋体" w:cs="Arial"/>
                <w:color w:val="auto"/>
                <w:sz w:val="24"/>
                <w:szCs w:val="24"/>
                <w:highlight w:val="none"/>
                <w:lang w:val="en-US" w:eastAsia="zh-CN"/>
              </w:rPr>
              <w:t>集中采购项目：无</w:t>
            </w:r>
          </w:p>
          <w:p>
            <w:pPr>
              <w:spacing w:line="360" w:lineRule="auto"/>
              <w:jc w:val="both"/>
              <w:rPr>
                <w:rFonts w:hint="eastAsia" w:ascii="宋体" w:hAnsi="宋体" w:cs="宋体"/>
                <w:color w:val="auto"/>
                <w:kern w:val="0"/>
                <w:sz w:val="24"/>
                <w:szCs w:val="24"/>
                <w:highlight w:val="none"/>
              </w:rPr>
            </w:pPr>
            <w:r>
              <w:rPr>
                <w:rFonts w:hint="eastAsia"/>
                <w:color w:val="auto"/>
              </w:rPr>
              <w:t>□</w:t>
            </w:r>
            <w:r>
              <w:rPr>
                <w:rFonts w:hint="eastAsia" w:ascii="宋体" w:hAnsi="宋体" w:cs="Arial"/>
                <w:color w:val="auto"/>
                <w:sz w:val="24"/>
                <w:szCs w:val="24"/>
                <w:highlight w:val="none"/>
                <w:lang w:val="en-US" w:eastAsia="zh-CN"/>
              </w:rPr>
              <w:t>分散采购项目：</w:t>
            </w:r>
            <w:r>
              <w:rPr>
                <w:rFonts w:hint="eastAsia" w:ascii="宋体" w:hAnsi="宋体" w:cs="Arial"/>
                <w:color w:val="auto"/>
                <w:sz w:val="24"/>
                <w:szCs w:val="24"/>
                <w:highlight w:val="none"/>
                <w:u w:val="single"/>
                <w:lang w:val="en-US" w:eastAsia="zh-CN"/>
              </w:rPr>
              <w:t xml:space="preserve">      </w:t>
            </w:r>
            <w:r>
              <w:rPr>
                <w:rFonts w:hint="eastAsia" w:ascii="宋体" w:hAnsi="宋体" w:cs="Arial"/>
                <w:color w:val="auto"/>
                <w:sz w:val="24"/>
                <w:szCs w:val="24"/>
                <w:highlight w:val="none"/>
                <w:lang w:val="en-US" w:eastAsia="zh-CN"/>
              </w:rPr>
              <w:t>（注：由代理机构自行填写）</w:t>
            </w:r>
          </w:p>
        </w:tc>
      </w:tr>
      <w:tr>
        <w:trPr>
          <w:trHeight w:val="525" w:hRule="atLeast"/>
        </w:trPr>
        <w:tc>
          <w:tcPr>
            <w:tcW w:w="720" w:type="dxa"/>
            <w:textDirection w:val="lrTb"/>
            <w:vAlign w:val="center"/>
          </w:tcPr>
          <w:p>
            <w:pPr>
              <w:spacing w:line="360" w:lineRule="auto"/>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24</w:t>
            </w:r>
          </w:p>
        </w:tc>
        <w:tc>
          <w:tcPr>
            <w:tcW w:w="2340" w:type="dxa"/>
            <w:textDirection w:val="lrTb"/>
            <w:vAlign w:val="center"/>
          </w:tcPr>
          <w:p>
            <w:pPr>
              <w:spacing w:line="360" w:lineRule="auto"/>
              <w:rPr>
                <w:rFonts w:hint="eastAsia" w:ascii="宋体" w:hAnsi="宋体" w:cs="宋体"/>
                <w:color w:val="auto"/>
                <w:kern w:val="0"/>
                <w:sz w:val="24"/>
                <w:szCs w:val="24"/>
                <w:highlight w:val="none"/>
              </w:rPr>
            </w:pPr>
            <w:r>
              <w:rPr>
                <w:rFonts w:hint="eastAsia" w:ascii="宋体" w:hAnsi="宋体" w:cs="Arial"/>
                <w:color w:val="auto"/>
                <w:sz w:val="24"/>
                <w:szCs w:val="24"/>
                <w:highlight w:val="none"/>
              </w:rPr>
              <w:t>付款方式：</w:t>
            </w:r>
          </w:p>
        </w:tc>
        <w:tc>
          <w:tcPr>
            <w:tcW w:w="5232" w:type="dxa"/>
            <w:textDirection w:val="lrTb"/>
            <w:vAlign w:val="center"/>
          </w:tcPr>
          <w:p>
            <w:pPr>
              <w:spacing w:line="360" w:lineRule="auto"/>
              <w:rPr>
                <w:rFonts w:hint="eastAsia" w:ascii="宋体" w:hAnsi="宋体" w:cs="宋体"/>
                <w:color w:val="auto"/>
                <w:kern w:val="0"/>
                <w:sz w:val="24"/>
                <w:szCs w:val="24"/>
                <w:highlight w:val="none"/>
              </w:rPr>
            </w:pPr>
            <w:r>
              <w:rPr>
                <w:rFonts w:hint="eastAsia" w:ascii="宋体" w:hAnsi="宋体" w:cs="Arial"/>
                <w:color w:val="auto"/>
                <w:sz w:val="24"/>
                <w:szCs w:val="24"/>
                <w:highlight w:val="none"/>
              </w:rPr>
              <w:t>详见采购需求</w:t>
            </w:r>
          </w:p>
        </w:tc>
      </w:tr>
      <w:tr>
        <w:trPr>
          <w:trHeight w:val="525" w:hRule="atLeast"/>
        </w:trPr>
        <w:tc>
          <w:tcPr>
            <w:tcW w:w="720" w:type="dxa"/>
            <w:textDirection w:val="lrTb"/>
            <w:vAlign w:val="top"/>
          </w:tcPr>
          <w:p>
            <w:pPr>
              <w:spacing w:line="360" w:lineRule="auto"/>
              <w:jc w:val="both"/>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25</w:t>
            </w:r>
          </w:p>
        </w:tc>
        <w:tc>
          <w:tcPr>
            <w:tcW w:w="2340" w:type="dxa"/>
            <w:textDirection w:val="lrTb"/>
            <w:vAlign w:val="top"/>
          </w:tcPr>
          <w:p>
            <w:pPr>
              <w:spacing w:line="360" w:lineRule="auto"/>
              <w:jc w:val="both"/>
              <w:rPr>
                <w:rFonts w:hint="eastAsia" w:ascii="宋体" w:hAnsi="宋体" w:cs="Arial"/>
                <w:b/>
                <w:color w:val="auto"/>
                <w:sz w:val="24"/>
                <w:szCs w:val="24"/>
                <w:highlight w:val="none"/>
                <w:lang w:eastAsia="zh-CN"/>
              </w:rPr>
            </w:pPr>
            <w:r>
              <w:rPr>
                <w:rFonts w:hint="eastAsia" w:ascii="宋体" w:hAnsi="宋体" w:cs="Arial"/>
                <w:color w:val="auto"/>
                <w:sz w:val="24"/>
                <w:szCs w:val="24"/>
                <w:highlight w:val="none"/>
                <w:lang w:eastAsia="zh-CN"/>
              </w:rPr>
              <w:t>签章要求</w:t>
            </w:r>
          </w:p>
        </w:tc>
        <w:tc>
          <w:tcPr>
            <w:tcW w:w="5232" w:type="dxa"/>
            <w:textDirection w:val="lrTb"/>
            <w:vAlign w:val="top"/>
          </w:tcPr>
          <w:p>
            <w:pPr>
              <w:spacing w:line="360" w:lineRule="auto"/>
              <w:ind w:right="-4" w:rightChars="-2"/>
              <w:jc w:val="both"/>
              <w:rPr>
                <w:rFonts w:hint="eastAsia" w:ascii="宋体" w:hAnsi="宋体" w:cs="Arial"/>
                <w:color w:val="auto"/>
                <w:sz w:val="24"/>
                <w:szCs w:val="24"/>
                <w:highlight w:val="none"/>
                <w:lang w:eastAsia="zh-CN"/>
              </w:rPr>
            </w:pPr>
            <w:r>
              <w:rPr>
                <w:rFonts w:hint="eastAsia" w:ascii="宋体" w:hAnsi="宋体" w:cs="Arial"/>
                <w:color w:val="auto"/>
                <w:sz w:val="24"/>
                <w:szCs w:val="24"/>
                <w:highlight w:val="none"/>
                <w:lang w:val="en-US" w:eastAsia="zh-CN"/>
              </w:rPr>
              <w:t>1、</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w:t>
            </w:r>
            <w:r>
              <w:rPr>
                <w:rFonts w:hint="eastAsia" w:ascii="宋体" w:hAnsi="宋体" w:cs="Arial"/>
                <w:color w:val="auto"/>
                <w:sz w:val="24"/>
                <w:szCs w:val="24"/>
                <w:highlight w:val="none"/>
                <w:lang w:eastAsia="zh-CN"/>
              </w:rPr>
              <w:t>中</w:t>
            </w:r>
            <w:r>
              <w:rPr>
                <w:rFonts w:hint="eastAsia" w:ascii="宋体" w:hAnsi="宋体" w:cs="Arial"/>
                <w:color w:val="auto"/>
                <w:sz w:val="24"/>
                <w:szCs w:val="24"/>
                <w:highlight w:val="none"/>
              </w:rPr>
              <w:t>要求</w:t>
            </w:r>
            <w:r>
              <w:rPr>
                <w:rFonts w:hint="eastAsia" w:ascii="宋体" w:hAnsi="宋体" w:cs="Arial"/>
                <w:color w:val="auto"/>
                <w:sz w:val="24"/>
                <w:szCs w:val="24"/>
                <w:highlight w:val="none"/>
                <w:lang w:eastAsia="zh-CN"/>
              </w:rPr>
              <w:t>签字的，应按文件要求签字或盖章。可采用</w:t>
            </w:r>
            <w:r>
              <w:rPr>
                <w:rFonts w:hint="eastAsia" w:ascii="宋体" w:hAnsi="宋体" w:cs="Arial"/>
                <w:color w:val="auto"/>
                <w:sz w:val="24"/>
                <w:szCs w:val="24"/>
                <w:highlight w:val="none"/>
              </w:rPr>
              <w:t>数字证书的电子印章</w:t>
            </w:r>
            <w:r>
              <w:rPr>
                <w:rFonts w:hint="eastAsia" w:ascii="宋体" w:hAnsi="宋体" w:cs="Arial"/>
                <w:color w:val="auto"/>
                <w:sz w:val="24"/>
                <w:szCs w:val="24"/>
                <w:highlight w:val="none"/>
                <w:lang w:eastAsia="zh-CN"/>
              </w:rPr>
              <w:t>，也可签字后扫描上传。</w:t>
            </w:r>
          </w:p>
          <w:p>
            <w:pPr>
              <w:spacing w:line="360" w:lineRule="auto"/>
              <w:ind w:right="-4" w:rightChars="-2"/>
              <w:jc w:val="both"/>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w:t>
            </w:r>
            <w:r>
              <w:rPr>
                <w:rFonts w:hint="eastAsia" w:ascii="宋体" w:hAnsi="宋体" w:cs="Arial"/>
                <w:color w:val="auto"/>
                <w:sz w:val="24"/>
                <w:szCs w:val="24"/>
                <w:highlight w:val="none"/>
                <w:lang w:eastAsia="zh-CN"/>
              </w:rPr>
              <w:t>中</w:t>
            </w:r>
            <w:r>
              <w:rPr>
                <w:rFonts w:hint="eastAsia" w:ascii="宋体" w:hAnsi="宋体" w:cs="Arial"/>
                <w:color w:val="auto"/>
                <w:sz w:val="24"/>
                <w:szCs w:val="24"/>
                <w:highlight w:val="none"/>
              </w:rPr>
              <w:t>要求</w:t>
            </w:r>
            <w:r>
              <w:rPr>
                <w:rFonts w:hint="eastAsia" w:ascii="宋体" w:hAnsi="宋体" w:cs="Arial"/>
                <w:color w:val="auto"/>
                <w:sz w:val="24"/>
                <w:szCs w:val="24"/>
                <w:highlight w:val="none"/>
                <w:lang w:eastAsia="zh-CN"/>
              </w:rPr>
              <w:t>加盖供应商公章的，应</w:t>
            </w:r>
            <w:r>
              <w:rPr>
                <w:rFonts w:hint="eastAsia" w:ascii="宋体" w:hAnsi="宋体" w:cs="Arial"/>
                <w:color w:val="auto"/>
                <w:sz w:val="24"/>
                <w:szCs w:val="24"/>
                <w:highlight w:val="none"/>
              </w:rPr>
              <w:t>加盖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数字证书的电子印章</w:t>
            </w:r>
            <w:r>
              <w:rPr>
                <w:rFonts w:hint="eastAsia" w:ascii="宋体" w:hAnsi="宋体" w:cs="Arial"/>
                <w:color w:val="auto"/>
                <w:sz w:val="24"/>
                <w:szCs w:val="24"/>
                <w:highlight w:val="none"/>
                <w:lang w:eastAsia="zh-CN"/>
              </w:rPr>
              <w:t>，也可</w:t>
            </w:r>
            <w:r>
              <w:rPr>
                <w:rFonts w:hint="eastAsia" w:ascii="宋体" w:hAnsi="宋体" w:cs="Arial"/>
                <w:color w:val="auto"/>
                <w:sz w:val="24"/>
                <w:szCs w:val="24"/>
                <w:highlight w:val="none"/>
              </w:rPr>
              <w:t>加盖公章</w:t>
            </w:r>
            <w:r>
              <w:rPr>
                <w:rFonts w:hint="eastAsia" w:ascii="宋体" w:hAnsi="宋体" w:cs="Arial"/>
                <w:color w:val="auto"/>
                <w:sz w:val="24"/>
                <w:szCs w:val="24"/>
                <w:highlight w:val="none"/>
                <w:lang w:eastAsia="zh-CN"/>
              </w:rPr>
              <w:t>后扫描上传</w:t>
            </w:r>
            <w:r>
              <w:rPr>
                <w:rFonts w:hint="eastAsia" w:ascii="宋体" w:hAnsi="宋体" w:cs="Arial"/>
                <w:color w:val="auto"/>
                <w:sz w:val="24"/>
                <w:szCs w:val="24"/>
                <w:highlight w:val="none"/>
              </w:rPr>
              <w:t>。</w:t>
            </w:r>
          </w:p>
        </w:tc>
      </w:tr>
      <w:tr>
        <w:trPr>
          <w:trHeight w:val="525" w:hRule="atLeast"/>
        </w:trPr>
        <w:tc>
          <w:tcPr>
            <w:tcW w:w="720" w:type="dxa"/>
            <w:textDirection w:val="lrTb"/>
            <w:vAlign w:val="top"/>
          </w:tcPr>
          <w:p>
            <w:pPr>
              <w:spacing w:line="360" w:lineRule="auto"/>
              <w:jc w:val="both"/>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rPr>
              <w:t>2</w:t>
            </w:r>
            <w:r>
              <w:rPr>
                <w:rFonts w:hint="eastAsia" w:ascii="宋体" w:hAnsi="宋体" w:cs="Arial"/>
                <w:color w:val="auto"/>
                <w:sz w:val="24"/>
                <w:szCs w:val="24"/>
                <w:highlight w:val="none"/>
                <w:lang w:val="en-US" w:eastAsia="zh-CN"/>
              </w:rPr>
              <w:t>6</w:t>
            </w:r>
          </w:p>
        </w:tc>
        <w:tc>
          <w:tcPr>
            <w:tcW w:w="2340" w:type="dxa"/>
            <w:textDirection w:val="lrTb"/>
            <w:vAlign w:val="top"/>
          </w:tcPr>
          <w:p>
            <w:pPr>
              <w:spacing w:line="360" w:lineRule="auto"/>
              <w:jc w:val="both"/>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履约补偿</w:t>
            </w:r>
          </w:p>
        </w:tc>
        <w:tc>
          <w:tcPr>
            <w:tcW w:w="5232" w:type="dxa"/>
            <w:textDirection w:val="lrTb"/>
            <w:vAlign w:val="top"/>
          </w:tcPr>
          <w:p>
            <w:pPr>
              <w:autoSpaceDE w:val="0"/>
              <w:autoSpaceDN w:val="0"/>
              <w:adjustRightInd w:val="0"/>
              <w:snapToGrid w:val="0"/>
              <w:spacing w:line="360" w:lineRule="auto"/>
              <w:jc w:val="both"/>
              <w:rPr>
                <w:rFonts w:hint="eastAsia" w:ascii="宋体" w:hAnsi="宋体" w:cs="宋体"/>
                <w:color w:val="auto"/>
                <w:kern w:val="0"/>
                <w:sz w:val="24"/>
                <w:szCs w:val="24"/>
                <w:highlight w:val="none"/>
              </w:rPr>
            </w:pPr>
            <w:r>
              <w:rPr>
                <w:rFonts w:hint="eastAsia" w:ascii="宋体" w:hAnsi="宋体" w:cs="Arial"/>
                <w:color w:val="auto"/>
                <w:sz w:val="24"/>
                <w:szCs w:val="24"/>
                <w:highlight w:val="none"/>
              </w:rPr>
              <w:t>采购人应依法确定中标（成交）供应商，及时签订采购合同，自觉履行合同约定义务，及时组织履约验收。中标（成交）供应商拒绝与采购人签订合同的，采购人可以按照评审报告推荐的中标（成交）候选人名单排序，确定第二中标（成交）供应商为中标（成交）供应商或重新开展采购活动。在政府采购合同中应明确约定违约责任条款，如有延期返还履约保证金、延期支付合同款项，或因采购人原因导致变更、中止或终止政府采购合同的，应依照合同约定对供应商受到的损失予以赔偿或补偿。不按合同约定返还履约保证金、支付政府采购款项的，供应商可要求采购人按照合同约定予以赔偿或补偿，合同没有约定的，按照同期人民银行 LPR 支付逾期利息作为赔偿或补偿。对因政策变化等原因不能签订合同，造成企业合法利益受损的情形，采购人应与供应商充分协商，给予合理补</w:t>
            </w:r>
            <w:r>
              <w:rPr>
                <w:rFonts w:hint="eastAsia"/>
              </w:rPr>
              <w:t>偿。</w:t>
            </w:r>
          </w:p>
        </w:tc>
      </w:tr>
      <w:tr>
        <w:trPr>
          <w:trHeight w:val="525" w:hRule="atLeast"/>
        </w:trPr>
        <w:tc>
          <w:tcPr>
            <w:tcW w:w="720" w:type="dxa"/>
            <w:textDirection w:val="lrTb"/>
            <w:vAlign w:val="top"/>
          </w:tcPr>
          <w:p>
            <w:pPr>
              <w:spacing w:line="360" w:lineRule="auto"/>
              <w:jc w:val="both"/>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rPr>
              <w:t>2</w:t>
            </w:r>
            <w:r>
              <w:rPr>
                <w:rFonts w:hint="eastAsia" w:ascii="宋体" w:hAnsi="宋体" w:cs="Arial"/>
                <w:color w:val="auto"/>
                <w:sz w:val="24"/>
                <w:szCs w:val="24"/>
                <w:highlight w:val="none"/>
                <w:lang w:val="en-US" w:eastAsia="zh-CN"/>
              </w:rPr>
              <w:t>7</w:t>
            </w:r>
          </w:p>
        </w:tc>
        <w:tc>
          <w:tcPr>
            <w:tcW w:w="2340" w:type="dxa"/>
            <w:textDirection w:val="lrTb"/>
            <w:vAlign w:val="top"/>
          </w:tcPr>
          <w:p>
            <w:pPr>
              <w:spacing w:line="360" w:lineRule="auto"/>
              <w:jc w:val="both"/>
              <w:rPr>
                <w:rFonts w:hint="eastAsia" w:ascii="宋体" w:hAnsi="宋体" w:cs="Arial"/>
                <w:color w:val="auto"/>
                <w:sz w:val="24"/>
                <w:szCs w:val="24"/>
                <w:highlight w:val="none"/>
              </w:rPr>
            </w:pPr>
            <w:r>
              <w:rPr>
                <w:rFonts w:hint="eastAsia" w:ascii="宋体" w:hAnsi="宋体" w:cs="宋体"/>
                <w:color w:val="auto"/>
                <w:kern w:val="0"/>
                <w:sz w:val="24"/>
                <w:szCs w:val="24"/>
                <w:highlight w:val="none"/>
              </w:rPr>
              <w:t>其他</w:t>
            </w:r>
          </w:p>
        </w:tc>
        <w:tc>
          <w:tcPr>
            <w:tcW w:w="5232" w:type="dxa"/>
            <w:textDirection w:val="lrTb"/>
            <w:vAlign w:val="top"/>
          </w:tcPr>
          <w:p>
            <w:pPr>
              <w:numPr>
                <w:numId w:val="0"/>
              </w:numPr>
              <w:spacing w:line="360" w:lineRule="auto"/>
              <w:ind w:left="0" w:leftChars="0" w:firstLine="0" w:firstLineChars="0"/>
              <w:jc w:val="both"/>
              <w:rPr>
                <w:rFonts w:hint="eastAsia" w:ascii="宋体" w:hAnsi="宋体" w:cs="宋体"/>
                <w:b/>
                <w:color w:val="auto"/>
                <w:kern w:val="0"/>
                <w:sz w:val="24"/>
                <w:szCs w:val="24"/>
                <w:highlight w:val="none"/>
                <w:lang w:eastAsia="zh-CN"/>
              </w:rPr>
            </w:pPr>
            <w:r>
              <w:rPr>
                <w:rFonts w:hint="eastAsia" w:ascii="宋体" w:hAnsi="宋体"/>
                <w:b/>
                <w:color w:val="auto"/>
                <w:sz w:val="24"/>
                <w:szCs w:val="24"/>
                <w:highlight w:val="none"/>
                <w:lang w:eastAsia="zh-CN"/>
              </w:rPr>
              <w:t>投标人关于不见面开标的相关规定详见</w:t>
            </w:r>
            <w:r>
              <w:rPr>
                <w:rFonts w:hint="eastAsia" w:ascii="宋体" w:hAnsi="宋体"/>
                <w:b/>
                <w:color w:val="auto"/>
                <w:sz w:val="24"/>
                <w:szCs w:val="24"/>
                <w:highlight w:val="none"/>
              </w:rPr>
              <w:t>宣城市公共资源交易中心网（ http://ggzyjy.xuancheng.gov.cn）-服务指南-服务规范-</w:t>
            </w:r>
            <w:r>
              <w:rPr>
                <w:rFonts w:hint="eastAsia" w:ascii="宋体" w:hAnsi="宋体"/>
                <w:b/>
                <w:color w:val="auto"/>
                <w:sz w:val="24"/>
                <w:szCs w:val="24"/>
                <w:highlight w:val="none"/>
                <w:lang w:val="en-US" w:eastAsia="zh-CN"/>
              </w:rPr>
              <w:t>《宣城市公共资源交易不见面开标操作规定（试行）》</w:t>
            </w:r>
          </w:p>
        </w:tc>
      </w:tr>
      <w:tr>
        <w:trPr>
          <w:trHeight w:val="525" w:hRule="atLeast"/>
        </w:trPr>
        <w:tc>
          <w:tcPr>
            <w:tcW w:w="720" w:type="dxa"/>
            <w:textDirection w:val="lrTb"/>
            <w:vAlign w:val="top"/>
          </w:tcPr>
          <w:p>
            <w:pPr>
              <w:spacing w:line="360" w:lineRule="auto"/>
              <w:jc w:val="both"/>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28</w:t>
            </w:r>
          </w:p>
        </w:tc>
        <w:tc>
          <w:tcPr>
            <w:tcW w:w="2340" w:type="dxa"/>
            <w:textDirection w:val="lrTb"/>
            <w:vAlign w:val="top"/>
          </w:tcPr>
          <w:p>
            <w:pPr>
              <w:autoSpaceDE w:val="0"/>
              <w:autoSpaceDN w:val="0"/>
              <w:adjustRightInd w:val="0"/>
              <w:snapToGrid w:val="0"/>
              <w:spacing w:line="360" w:lineRule="auto"/>
              <w:jc w:val="both"/>
              <w:rPr>
                <w:rFonts w:hint="eastAsia" w:ascii="宋体" w:hAnsi="宋体" w:cs="Arial"/>
                <w:color w:val="auto"/>
                <w:sz w:val="24"/>
                <w:szCs w:val="24"/>
                <w:highlight w:val="none"/>
              </w:rPr>
            </w:pPr>
            <w:r>
              <w:rPr>
                <w:rFonts w:hint="eastAsia" w:ascii="宋体" w:hAnsi="宋体" w:cs="Arial"/>
                <w:color w:val="auto"/>
                <w:sz w:val="24"/>
                <w:szCs w:val="24"/>
                <w:highlight w:val="none"/>
              </w:rPr>
              <w:t>备注</w:t>
            </w:r>
          </w:p>
        </w:tc>
        <w:tc>
          <w:tcPr>
            <w:tcW w:w="5232" w:type="dxa"/>
            <w:textDirection w:val="lrTb"/>
            <w:vAlign w:val="top"/>
          </w:tcPr>
          <w:p>
            <w:pPr>
              <w:autoSpaceDE w:val="0"/>
              <w:autoSpaceDN w:val="0"/>
              <w:adjustRightInd w:val="0"/>
              <w:snapToGrid w:val="0"/>
              <w:spacing w:line="360" w:lineRule="auto"/>
              <w:jc w:val="both"/>
              <w:rPr>
                <w:rFonts w:hint="eastAsia" w:ascii="宋体" w:hAnsi="宋体" w:cs="宋体"/>
                <w:b/>
                <w:color w:val="auto"/>
                <w:kern w:val="0"/>
                <w:sz w:val="24"/>
                <w:szCs w:val="24"/>
                <w:highlight w:val="none"/>
                <w:lang w:eastAsia="zh-CN"/>
              </w:rPr>
            </w:pPr>
            <w:r>
              <w:rPr>
                <w:rFonts w:hint="eastAsia" w:ascii="宋体" w:hAnsi="宋体" w:cs="宋体"/>
                <w:b/>
                <w:color w:val="auto"/>
                <w:kern w:val="0"/>
                <w:sz w:val="24"/>
                <w:szCs w:val="24"/>
                <w:highlight w:val="none"/>
                <w:lang w:eastAsia="zh-CN"/>
              </w:rPr>
              <w:t>供应商</w:t>
            </w:r>
            <w:r>
              <w:rPr>
                <w:rFonts w:hint="eastAsia" w:ascii="宋体" w:hAnsi="宋体" w:cs="宋体"/>
                <w:b/>
                <w:color w:val="auto"/>
                <w:kern w:val="0"/>
                <w:sz w:val="24"/>
                <w:szCs w:val="24"/>
                <w:highlight w:val="none"/>
              </w:rPr>
              <w:t>参与政府采购活动，应当诚信守法、公平竞争。如有以提供虚假材料（包括但不限于虚假承诺、虚假技术参数响应、虚假业绩、虚假证书、虚假检测报告等）、串通投标、隐瞒失信信息等谋取</w:t>
            </w:r>
            <w:r>
              <w:rPr>
                <w:rFonts w:hint="eastAsia" w:ascii="宋体" w:hAnsi="宋体" w:cs="宋体"/>
                <w:b/>
                <w:color w:val="auto"/>
                <w:kern w:val="0"/>
                <w:sz w:val="24"/>
                <w:szCs w:val="24"/>
                <w:highlight w:val="none"/>
                <w:lang w:eastAsia="zh-CN"/>
              </w:rPr>
              <w:t>成交</w:t>
            </w:r>
            <w:r>
              <w:rPr>
                <w:rFonts w:hint="eastAsia" w:ascii="宋体" w:hAnsi="宋体" w:cs="宋体"/>
                <w:b/>
                <w:color w:val="auto"/>
                <w:kern w:val="0"/>
                <w:sz w:val="24"/>
                <w:szCs w:val="24"/>
                <w:highlight w:val="none"/>
              </w:rPr>
              <w:t>的行为，一经发现，将报监督管理部门严肃查处。</w:t>
            </w:r>
          </w:p>
        </w:tc>
      </w:tr>
    </w:tbl>
    <w:p>
      <w:pPr>
        <w:spacing w:line="360" w:lineRule="auto"/>
        <w:rPr>
          <w:rFonts w:hint="eastAsia"/>
          <w:color w:val="auto"/>
          <w:highlight w:val="none"/>
        </w:rPr>
      </w:pPr>
    </w:p>
    <w:p>
      <w:pPr>
        <w:pStyle w:val="2"/>
        <w:spacing w:before="0" w:after="0" w:line="360" w:lineRule="auto"/>
        <w:jc w:val="center"/>
        <w:rPr>
          <w:rFonts w:hint="eastAsia" w:ascii="宋体" w:hAnsi="宋体" w:eastAsia="宋体" w:cs="Arial"/>
          <w:color w:val="auto"/>
          <w:highlight w:val="none"/>
          <w:lang w:eastAsia="zh-CN"/>
        </w:rPr>
      </w:pPr>
      <w:bookmarkStart w:id="8" w:name="_Hlk450145192"/>
      <w:bookmarkStart w:id="9" w:name="_Toc304388427"/>
      <w:bookmarkStart w:id="10" w:name="_Toc341340660"/>
      <w:bookmarkStart w:id="11" w:name="_Toc355787717"/>
    </w:p>
    <w:p>
      <w:pPr>
        <w:pStyle w:val="2"/>
        <w:spacing w:before="0" w:after="0" w:line="360" w:lineRule="auto"/>
        <w:jc w:val="center"/>
        <w:rPr>
          <w:rFonts w:hint="eastAsia" w:ascii="宋体" w:hAnsi="宋体" w:eastAsia="宋体" w:cs="Arial"/>
          <w:color w:val="auto"/>
          <w:highlight w:val="none"/>
          <w:lang w:eastAsia="zh-CN"/>
        </w:rPr>
      </w:pPr>
    </w:p>
    <w:p>
      <w:pPr>
        <w:pStyle w:val="2"/>
        <w:spacing w:before="0" w:after="0" w:line="360" w:lineRule="auto"/>
        <w:jc w:val="center"/>
        <w:rPr>
          <w:rFonts w:hint="eastAsia" w:ascii="宋体" w:hAnsi="宋体" w:eastAsia="宋体" w:cs="Arial"/>
          <w:color w:val="auto"/>
          <w:highlight w:val="none"/>
          <w:lang w:eastAsia="zh-CN"/>
        </w:rPr>
      </w:pPr>
    </w:p>
    <w:p>
      <w:pPr>
        <w:rPr>
          <w:rFonts w:hint="eastAsia" w:ascii="宋体" w:hAnsi="宋体" w:eastAsia="宋体" w:cs="Arial"/>
          <w:color w:val="auto"/>
          <w:highlight w:val="none"/>
          <w:lang w:eastAsia="zh-CN"/>
        </w:rPr>
      </w:pPr>
    </w:p>
    <w:p>
      <w:pPr>
        <w:rPr>
          <w:rFonts w:hint="eastAsia" w:ascii="宋体" w:hAnsi="宋体" w:eastAsia="宋体" w:cs="Arial"/>
          <w:color w:val="auto"/>
          <w:highlight w:val="none"/>
          <w:lang w:eastAsia="zh-CN"/>
        </w:rPr>
      </w:pPr>
    </w:p>
    <w:p>
      <w:pPr>
        <w:wordWrap/>
        <w:snapToGrid/>
        <w:spacing w:line="360" w:lineRule="auto"/>
        <w:ind w:left="0" w:leftChars="0" w:right="0"/>
        <w:jc w:val="both"/>
        <w:textAlignment w:val="auto"/>
        <w:outlineLvl w:val="9"/>
        <w:rPr>
          <w:rFonts w:hint="eastAsia"/>
          <w:b/>
          <w:bCs/>
          <w:color w:val="auto"/>
          <w:sz w:val="28"/>
          <w:szCs w:val="28"/>
          <w:highlight w:val="none"/>
          <w:lang w:val="en-US" w:eastAsia="zh-CN"/>
        </w:rPr>
      </w:pPr>
    </w:p>
    <w:p>
      <w:pPr>
        <w:wordWrap/>
        <w:snapToGrid/>
        <w:spacing w:line="360" w:lineRule="auto"/>
        <w:ind w:left="0" w:leftChars="0" w:right="0"/>
        <w:jc w:val="both"/>
        <w:textAlignment w:val="auto"/>
        <w:outlineLvl w:val="9"/>
        <w:rPr>
          <w:rFonts w:hint="eastAsia"/>
          <w:b/>
          <w:bCs/>
          <w:color w:val="auto"/>
          <w:sz w:val="28"/>
          <w:szCs w:val="28"/>
          <w:highlight w:val="none"/>
          <w:lang w:val="en-US" w:eastAsia="zh-CN"/>
        </w:rPr>
      </w:pPr>
      <w:r>
        <w:rPr>
          <w:rFonts w:hint="eastAsia"/>
          <w:b/>
          <w:bCs/>
          <w:color w:val="auto"/>
          <w:sz w:val="28"/>
          <w:szCs w:val="28"/>
          <w:highlight w:val="none"/>
          <w:lang w:val="en-US" w:eastAsia="zh-CN"/>
        </w:rPr>
        <w:t xml:space="preserve">                       三、供应商须知</w:t>
      </w:r>
      <w:bookmarkEnd w:id="8"/>
      <w:bookmarkEnd w:id="9"/>
      <w:bookmarkEnd w:id="10"/>
      <w:bookmarkEnd w:id="11"/>
    </w:p>
    <w:p>
      <w:pPr>
        <w:spacing w:line="360" w:lineRule="auto"/>
        <w:jc w:val="center"/>
        <w:rPr>
          <w:rFonts w:ascii="宋体" w:hAnsi="宋体" w:cs="Arial"/>
          <w:b/>
          <w:color w:val="auto"/>
          <w:sz w:val="28"/>
          <w:szCs w:val="28"/>
          <w:highlight w:val="none"/>
        </w:rPr>
      </w:pPr>
      <w:r>
        <w:rPr>
          <w:rFonts w:ascii="宋体" w:hAnsi="宋体" w:cs="Arial"/>
          <w:b/>
          <w:color w:val="auto"/>
          <w:sz w:val="28"/>
          <w:szCs w:val="28"/>
          <w:highlight w:val="none"/>
        </w:rPr>
        <w:t>（</w:t>
      </w:r>
      <w:r>
        <w:rPr>
          <w:rFonts w:hint="eastAsia" w:ascii="宋体" w:hAnsi="宋体" w:cs="Arial"/>
          <w:b/>
          <w:color w:val="auto"/>
          <w:sz w:val="28"/>
          <w:szCs w:val="28"/>
          <w:highlight w:val="none"/>
        </w:rPr>
        <w:t>一）总    则</w:t>
      </w:r>
    </w:p>
    <w:p>
      <w:pPr>
        <w:wordWrap/>
        <w:adjustRightInd/>
        <w:snapToGrid/>
        <w:spacing w:before="0" w:after="0" w:line="360" w:lineRule="auto"/>
        <w:ind w:left="0" w:leftChars="0" w:right="0"/>
        <w:jc w:val="both"/>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rPr>
        <w:t>1、制订及适用范围</w:t>
      </w:r>
    </w:p>
    <w:p>
      <w:pPr>
        <w:tabs>
          <w:tab w:val="left" w:pos="720"/>
        </w:tabs>
        <w:wordWrap/>
        <w:adjustRightInd/>
        <w:snapToGrid/>
        <w:spacing w:before="0" w:after="0"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1.1本谈判采购文件是根据《中华人民共和国政府采购法》</w:t>
      </w:r>
      <w:r>
        <w:rPr>
          <w:rFonts w:hint="eastAsia" w:ascii="宋体" w:hAnsi="宋体" w:cs="Arial"/>
          <w:color w:val="auto"/>
          <w:sz w:val="24"/>
          <w:szCs w:val="24"/>
          <w:highlight w:val="none"/>
          <w:lang w:eastAsia="zh-CN"/>
        </w:rPr>
        <w:t>、《政府采购非招标采购方式管理办法》</w:t>
      </w:r>
      <w:r>
        <w:rPr>
          <w:rFonts w:hint="eastAsia" w:ascii="宋体" w:hAnsi="宋体" w:cs="Arial"/>
          <w:color w:val="auto"/>
          <w:sz w:val="24"/>
          <w:szCs w:val="24"/>
          <w:highlight w:val="none"/>
        </w:rPr>
        <w:t>等相关法律、法规制订。</w:t>
      </w:r>
    </w:p>
    <w:p>
      <w:pPr>
        <w:tabs>
          <w:tab w:val="left" w:pos="720"/>
        </w:tabs>
        <w:wordWrap/>
        <w:adjustRightInd/>
        <w:snapToGrid/>
        <w:spacing w:before="0" w:after="0"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1.2本谈判采购文件仅适用于本次竞争性谈判采购所叙述的</w:t>
      </w:r>
      <w:r>
        <w:rPr>
          <w:rFonts w:hint="eastAsia" w:ascii="宋体" w:hAnsi="宋体" w:cs="Arial"/>
          <w:color w:val="auto"/>
          <w:sz w:val="24"/>
          <w:szCs w:val="24"/>
          <w:highlight w:val="none"/>
          <w:lang w:eastAsia="zh-CN"/>
        </w:rPr>
        <w:t>服务</w:t>
      </w:r>
      <w:r>
        <w:rPr>
          <w:rFonts w:hint="eastAsia" w:ascii="宋体" w:hAnsi="宋体" w:cs="Arial"/>
          <w:color w:val="auto"/>
          <w:sz w:val="24"/>
          <w:szCs w:val="24"/>
          <w:highlight w:val="none"/>
        </w:rPr>
        <w:t>采购项目。</w:t>
      </w:r>
    </w:p>
    <w:p>
      <w:pPr>
        <w:wordWrap/>
        <w:adjustRightInd/>
        <w:snapToGrid/>
        <w:spacing w:before="0" w:after="0" w:line="360" w:lineRule="auto"/>
        <w:ind w:left="0" w:leftChars="0" w:right="0"/>
        <w:jc w:val="both"/>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rPr>
        <w:t>2、定义</w:t>
      </w:r>
    </w:p>
    <w:p>
      <w:pPr>
        <w:wordWrap/>
        <w:adjustRightInd/>
        <w:snapToGrid/>
        <w:spacing w:before="0" w:after="0" w:line="360" w:lineRule="auto"/>
        <w:ind w:left="0" w:leftChars="0" w:right="0" w:firstLine="0" w:firstLineChars="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2.1</w:t>
      </w:r>
      <w:r>
        <w:rPr>
          <w:rFonts w:hint="eastAsia" w:ascii="宋体" w:hAnsi="宋体" w:cs="Arial"/>
          <w:color w:val="auto"/>
          <w:sz w:val="24"/>
          <w:szCs w:val="24"/>
          <w:highlight w:val="none"/>
          <w:lang w:eastAsia="zh-CN"/>
        </w:rPr>
        <w:t>服务</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 xml:space="preserve">系指除货物和工程以外的其他政府采购对象，包括咨询、调研、评估、规划、设计、监理、审计、保险、租赁、印刷、维修、物业管理等。  </w:t>
      </w:r>
    </w:p>
    <w:p>
      <w:pPr>
        <w:wordWrap/>
        <w:adjustRightInd/>
        <w:snapToGrid/>
        <w:spacing w:before="0" w:after="0" w:line="360" w:lineRule="auto"/>
        <w:ind w:left="0" w:leftChars="0" w:right="0" w:firstLine="480" w:firstLineChars="20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本</w:t>
      </w:r>
      <w:r>
        <w:rPr>
          <w:rFonts w:hint="eastAsia" w:ascii="宋体" w:hAnsi="宋体" w:cs="Arial"/>
          <w:color w:val="auto"/>
          <w:sz w:val="24"/>
          <w:szCs w:val="24"/>
          <w:highlight w:val="none"/>
          <w:lang w:eastAsia="zh-CN"/>
        </w:rPr>
        <w:t>采购文件</w:t>
      </w:r>
      <w:r>
        <w:rPr>
          <w:rFonts w:hint="eastAsia" w:ascii="宋体" w:hAnsi="宋体" w:cs="Arial"/>
          <w:color w:val="auto"/>
          <w:sz w:val="24"/>
          <w:szCs w:val="24"/>
          <w:highlight w:val="none"/>
        </w:rPr>
        <w:t>所要求的证书、认证、资质，均应当是有权机构颁发，且在有效期内的。</w:t>
      </w:r>
    </w:p>
    <w:p>
      <w:pPr>
        <w:tabs>
          <w:tab w:val="left" w:pos="720"/>
        </w:tabs>
        <w:wordWrap/>
        <w:adjustRightInd/>
        <w:snapToGrid/>
        <w:spacing w:before="0" w:after="0" w:line="360" w:lineRule="auto"/>
        <w:ind w:left="0" w:leftChars="0" w:right="0" w:firstLine="0" w:firstLineChars="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2.2采购代理机构：经批准设立的集中采购机构和按规定进行登记的其他采购代理机构。本次采购项目的采购代理机构具体为“供应商须知前附表”中规定。</w:t>
      </w:r>
    </w:p>
    <w:p>
      <w:pPr>
        <w:wordWrap/>
        <w:adjustRightInd/>
        <w:snapToGrid/>
        <w:spacing w:before="0" w:after="0"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2.3采购人:</w:t>
      </w:r>
      <w:r>
        <w:rPr>
          <w:rFonts w:hint="eastAsia" w:ascii="宋体" w:hAnsi="宋体"/>
          <w:color w:val="auto"/>
          <w:sz w:val="24"/>
          <w:highlight w:val="none"/>
        </w:rPr>
        <w:t xml:space="preserve"> 是指依法进行政府采购的国家机关、事业单位、团体组织。既本次采购项目的业主方。</w:t>
      </w:r>
    </w:p>
    <w:p>
      <w:pPr>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2.4供应商：是指</w:t>
      </w:r>
      <w:r>
        <w:rPr>
          <w:rFonts w:hint="eastAsia" w:ascii="宋体" w:hAnsi="宋体" w:cs="Arial"/>
          <w:color w:val="auto"/>
          <w:sz w:val="24"/>
          <w:szCs w:val="24"/>
          <w:highlight w:val="none"/>
          <w:lang w:eastAsia="zh-CN"/>
        </w:rPr>
        <w:t>向采购人提供服务</w:t>
      </w:r>
      <w:r>
        <w:rPr>
          <w:rFonts w:hint="eastAsia" w:ascii="宋体" w:hAnsi="宋体" w:cs="Arial"/>
          <w:color w:val="auto"/>
          <w:sz w:val="24"/>
          <w:szCs w:val="24"/>
          <w:highlight w:val="none"/>
        </w:rPr>
        <w:t>的法人、其他组织或者自然人。分支机构不得参加政府采购活动，但银行、保险、石油石化、电力、电信等特殊行业除外。</w:t>
      </w:r>
    </w:p>
    <w:p>
      <w:pPr>
        <w:wordWrap/>
        <w:adjustRightInd/>
        <w:snapToGrid/>
        <w:spacing w:before="0" w:after="0"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b/>
          <w:color w:val="auto"/>
          <w:sz w:val="24"/>
          <w:szCs w:val="24"/>
          <w:highlight w:val="none"/>
        </w:rPr>
        <w:t>3、合格的</w:t>
      </w:r>
      <w:r>
        <w:rPr>
          <w:rFonts w:ascii="宋体" w:hAnsi="宋体" w:cs="Arial"/>
          <w:b/>
          <w:color w:val="auto"/>
          <w:sz w:val="24"/>
          <w:szCs w:val="24"/>
          <w:highlight w:val="none"/>
        </w:rPr>
        <w:t>供应商</w:t>
      </w:r>
    </w:p>
    <w:p>
      <w:pPr>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3.1符合</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 xml:space="preserve">公告中载明的资格要求。 </w:t>
      </w:r>
    </w:p>
    <w:p>
      <w:pPr>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3.2符合本采购项目（或包）中的各项实质性要求。</w:t>
      </w:r>
    </w:p>
    <w:p>
      <w:pPr>
        <w:widowControl/>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eastAsia="宋体" w:cs="宋体"/>
          <w:color w:val="auto"/>
          <w:kern w:val="0"/>
          <w:sz w:val="24"/>
          <w:szCs w:val="24"/>
          <w:highlight w:val="none"/>
          <w:lang w:val="en-US" w:eastAsia="zh-CN"/>
        </w:rPr>
        <w:t>3.3单位负责人为同一人或者存在直接控股、管理关系的不同供应商，不得参</w:t>
      </w:r>
      <w:r>
        <w:rPr>
          <w:rFonts w:hint="eastAsia" w:ascii="宋体" w:hAnsi="宋体" w:cs="宋体"/>
          <w:color w:val="auto"/>
          <w:kern w:val="0"/>
          <w:sz w:val="24"/>
          <w:szCs w:val="24"/>
          <w:highlight w:val="none"/>
          <w:lang w:val="en-US" w:eastAsia="zh-CN"/>
        </w:rPr>
        <w:t>加</w:t>
      </w:r>
      <w:r>
        <w:rPr>
          <w:rFonts w:hint="eastAsia" w:ascii="宋体" w:hAnsi="宋体" w:eastAsia="宋体" w:cs="宋体"/>
          <w:color w:val="auto"/>
          <w:kern w:val="0"/>
          <w:sz w:val="24"/>
          <w:szCs w:val="24"/>
          <w:highlight w:val="none"/>
          <w:lang w:val="en-US" w:eastAsia="zh-CN"/>
        </w:rPr>
        <w:t>同一</w:t>
      </w:r>
      <w:r>
        <w:rPr>
          <w:rFonts w:hint="eastAsia" w:ascii="宋体" w:hAnsi="宋体" w:cs="Arial"/>
          <w:color w:val="auto"/>
          <w:sz w:val="24"/>
          <w:szCs w:val="24"/>
          <w:highlight w:val="none"/>
          <w:lang w:val="en-US" w:eastAsia="zh-CN"/>
        </w:rPr>
        <w:t xml:space="preserve">合同项下的政府采购活动。 </w:t>
      </w:r>
    </w:p>
    <w:p>
      <w:pPr>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3.4除单一来源采购项目外，为采购项目提供整体设计、规范编制或者项目管理、监理、检测等服务的供应商，不得再参加该采购项目的其他采购活动。</w:t>
      </w:r>
    </w:p>
    <w:p>
      <w:pPr>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3.5符合法律、法规的其他各项规定。</w:t>
      </w:r>
    </w:p>
    <w:p>
      <w:pPr>
        <w:wordWrap/>
        <w:adjustRightInd/>
        <w:snapToGrid/>
        <w:spacing w:before="0" w:after="0" w:line="360" w:lineRule="auto"/>
        <w:ind w:left="0" w:leftChars="0" w:right="0"/>
        <w:jc w:val="both"/>
        <w:textAlignment w:val="auto"/>
        <w:outlineLvl w:val="9"/>
        <w:rPr>
          <w:rFonts w:hint="eastAsia" w:ascii="宋体" w:hAnsi="宋体" w:cs="Arial"/>
          <w:b/>
          <w:color w:val="auto"/>
          <w:sz w:val="24"/>
          <w:szCs w:val="24"/>
          <w:highlight w:val="none"/>
        </w:rPr>
      </w:pPr>
      <w:r>
        <w:rPr>
          <w:rFonts w:hint="default" w:ascii="宋体" w:hAnsi="宋体" w:cs="Arial"/>
          <w:b/>
          <w:color w:val="auto"/>
          <w:sz w:val="24"/>
          <w:szCs w:val="24"/>
          <w:highlight w:val="none"/>
          <w:lang w:val="en-US"/>
        </w:rPr>
        <w:t>4</w:t>
      </w:r>
      <w:r>
        <w:rPr>
          <w:rFonts w:hint="eastAsia" w:ascii="宋体" w:hAnsi="宋体" w:cs="Arial"/>
          <w:b/>
          <w:color w:val="auto"/>
          <w:sz w:val="24"/>
          <w:szCs w:val="24"/>
          <w:highlight w:val="none"/>
        </w:rPr>
        <w:t>.现场考察</w:t>
      </w:r>
    </w:p>
    <w:p>
      <w:pPr>
        <w:wordWrap/>
        <w:adjustRightInd/>
        <w:snapToGrid/>
        <w:spacing w:before="0" w:after="0" w:line="360" w:lineRule="auto"/>
        <w:ind w:left="0" w:leftChars="0" w:right="0"/>
        <w:jc w:val="both"/>
        <w:textAlignment w:val="auto"/>
        <w:outlineLvl w:val="9"/>
        <w:rPr>
          <w:rFonts w:hint="eastAsia" w:ascii="宋体" w:hAnsi="宋体"/>
          <w:color w:val="auto"/>
          <w:sz w:val="24"/>
          <w:szCs w:val="24"/>
          <w:highlight w:val="none"/>
        </w:rPr>
      </w:pPr>
      <w:r>
        <w:rPr>
          <w:rFonts w:hint="default" w:ascii="宋体" w:hAnsi="宋体"/>
          <w:color w:val="auto"/>
          <w:sz w:val="24"/>
          <w:szCs w:val="24"/>
          <w:highlight w:val="none"/>
          <w:lang w:val="en-US"/>
        </w:rPr>
        <w:t>4</w:t>
      </w:r>
      <w:r>
        <w:rPr>
          <w:rFonts w:hint="eastAsia" w:ascii="宋体" w:hAnsi="宋体"/>
          <w:color w:val="auto"/>
          <w:sz w:val="24"/>
          <w:szCs w:val="24"/>
          <w:highlight w:val="none"/>
        </w:rPr>
        <w:t xml:space="preserve">.1 </w:t>
      </w:r>
      <w:r>
        <w:rPr>
          <w:rFonts w:hint="eastAsia" w:ascii="宋体" w:hAnsi="宋体"/>
          <w:color w:val="auto"/>
          <w:sz w:val="24"/>
          <w:szCs w:val="24"/>
          <w:highlight w:val="none"/>
          <w:lang w:eastAsia="zh-CN"/>
        </w:rPr>
        <w:t>供应商自行决定是否</w:t>
      </w:r>
      <w:r>
        <w:rPr>
          <w:rFonts w:hint="eastAsia" w:ascii="宋体" w:hAnsi="宋体"/>
          <w:color w:val="auto"/>
          <w:sz w:val="24"/>
          <w:szCs w:val="24"/>
          <w:highlight w:val="none"/>
        </w:rPr>
        <w:t>对供货和服务现场及周围环境进行考察，以获取编制</w:t>
      </w:r>
      <w:r>
        <w:rPr>
          <w:rFonts w:hint="eastAsia" w:ascii="宋体" w:hAnsi="宋体"/>
          <w:color w:val="auto"/>
          <w:sz w:val="24"/>
          <w:szCs w:val="24"/>
          <w:highlight w:val="none"/>
          <w:lang w:eastAsia="zh-CN"/>
        </w:rPr>
        <w:t>响应</w:t>
      </w:r>
      <w:r>
        <w:rPr>
          <w:rFonts w:hint="eastAsia" w:ascii="宋体" w:hAnsi="宋体"/>
          <w:color w:val="auto"/>
          <w:sz w:val="24"/>
          <w:szCs w:val="24"/>
          <w:highlight w:val="none"/>
        </w:rPr>
        <w:t>文件和签署合同所需的资料。考察现场的对象是以获取</w:t>
      </w:r>
      <w:r>
        <w:rPr>
          <w:rFonts w:hint="eastAsia" w:ascii="宋体" w:hAnsi="宋体"/>
          <w:color w:val="auto"/>
          <w:sz w:val="24"/>
          <w:szCs w:val="24"/>
          <w:highlight w:val="none"/>
          <w:lang w:eastAsia="zh-CN"/>
        </w:rPr>
        <w:t>谈判</w:t>
      </w:r>
      <w:r>
        <w:rPr>
          <w:rFonts w:hint="eastAsia" w:ascii="宋体" w:hAnsi="宋体"/>
          <w:color w:val="auto"/>
          <w:sz w:val="24"/>
          <w:szCs w:val="24"/>
          <w:highlight w:val="none"/>
        </w:rPr>
        <w:t>文件的潜在</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；考察现场的截止时间同</w:t>
      </w:r>
      <w:r>
        <w:rPr>
          <w:rFonts w:hint="eastAsia" w:ascii="宋体" w:hAnsi="宋体"/>
          <w:color w:val="auto"/>
          <w:sz w:val="24"/>
          <w:szCs w:val="24"/>
          <w:highlight w:val="none"/>
          <w:lang w:eastAsia="zh-CN"/>
        </w:rPr>
        <w:t>谈判</w:t>
      </w:r>
      <w:r>
        <w:rPr>
          <w:rFonts w:hint="eastAsia" w:ascii="宋体" w:hAnsi="宋体"/>
          <w:color w:val="auto"/>
          <w:sz w:val="24"/>
          <w:szCs w:val="24"/>
          <w:highlight w:val="none"/>
        </w:rPr>
        <w:t>截止时间；如</w:t>
      </w:r>
      <w:r>
        <w:rPr>
          <w:rFonts w:hint="eastAsia" w:ascii="宋体" w:hAnsi="宋体"/>
          <w:bCs/>
          <w:color w:val="auto"/>
          <w:sz w:val="24"/>
          <w:szCs w:val="24"/>
          <w:highlight w:val="none"/>
          <w:lang w:eastAsia="zh-CN"/>
        </w:rPr>
        <w:t>供应商</w:t>
      </w:r>
      <w:r>
        <w:rPr>
          <w:rFonts w:hint="eastAsia" w:ascii="宋体" w:hAnsi="宋体"/>
          <w:bCs/>
          <w:color w:val="auto"/>
          <w:sz w:val="24"/>
          <w:szCs w:val="24"/>
          <w:highlight w:val="none"/>
        </w:rPr>
        <w:t>须知前附表中</w:t>
      </w:r>
      <w:r>
        <w:rPr>
          <w:rFonts w:hint="eastAsia" w:ascii="宋体" w:hAnsi="宋体"/>
          <w:color w:val="auto"/>
          <w:sz w:val="24"/>
          <w:szCs w:val="24"/>
          <w:highlight w:val="none"/>
        </w:rPr>
        <w:t>无另行规定，其现场考察方式为自行考察。考察地点、联系人、联系方式等详见</w:t>
      </w:r>
      <w:r>
        <w:rPr>
          <w:rFonts w:hint="eastAsia" w:ascii="宋体" w:hAnsi="宋体"/>
          <w:bCs/>
          <w:color w:val="auto"/>
          <w:sz w:val="24"/>
          <w:szCs w:val="24"/>
          <w:highlight w:val="none"/>
          <w:lang w:eastAsia="zh-CN"/>
        </w:rPr>
        <w:t>供应商</w:t>
      </w:r>
      <w:r>
        <w:rPr>
          <w:rFonts w:hint="eastAsia" w:ascii="宋体" w:hAnsi="宋体"/>
          <w:bCs/>
          <w:color w:val="auto"/>
          <w:sz w:val="24"/>
          <w:szCs w:val="24"/>
          <w:highlight w:val="none"/>
        </w:rPr>
        <w:t>须知前附表</w:t>
      </w:r>
      <w:r>
        <w:rPr>
          <w:rFonts w:hint="eastAsia" w:ascii="宋体" w:hAnsi="宋体"/>
          <w:color w:val="auto"/>
          <w:sz w:val="24"/>
          <w:szCs w:val="24"/>
          <w:highlight w:val="none"/>
        </w:rPr>
        <w:t>。</w:t>
      </w:r>
    </w:p>
    <w:p>
      <w:pPr>
        <w:widowControl w:val="0"/>
        <w:wordWrap/>
        <w:snapToGrid/>
        <w:spacing w:before="0" w:after="0" w:line="360" w:lineRule="auto"/>
        <w:ind w:left="0" w:leftChars="0" w:right="0"/>
        <w:jc w:val="both"/>
        <w:textAlignment w:val="auto"/>
        <w:outlineLvl w:val="9"/>
        <w:rPr>
          <w:rFonts w:hint="eastAsia" w:ascii="宋体" w:hAnsi="宋体"/>
          <w:color w:val="auto"/>
          <w:sz w:val="24"/>
          <w:szCs w:val="24"/>
          <w:highlight w:val="none"/>
        </w:rPr>
      </w:pPr>
      <w:r>
        <w:rPr>
          <w:rFonts w:hint="default" w:ascii="宋体" w:hAnsi="宋体"/>
          <w:color w:val="auto"/>
          <w:sz w:val="24"/>
          <w:szCs w:val="24"/>
          <w:highlight w:val="none"/>
          <w:lang w:val="en-US"/>
        </w:rPr>
        <w:t>4</w:t>
      </w:r>
      <w:r>
        <w:rPr>
          <w:rFonts w:hint="eastAsia" w:ascii="宋体" w:hAnsi="宋体"/>
          <w:color w:val="auto"/>
          <w:sz w:val="24"/>
          <w:szCs w:val="24"/>
          <w:highlight w:val="none"/>
        </w:rPr>
        <w:t>.2现场考察所发生的费用由</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自行承担。</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要求进行</w:t>
      </w:r>
      <w:r>
        <w:rPr>
          <w:rFonts w:hint="eastAsia" w:ascii="宋体" w:hAnsi="宋体" w:cs="Arial"/>
          <w:color w:val="auto"/>
          <w:sz w:val="24"/>
          <w:szCs w:val="24"/>
          <w:highlight w:val="none"/>
        </w:rPr>
        <w:t>现场考察的，采购人应提供必要的支持</w:t>
      </w:r>
      <w:r>
        <w:rPr>
          <w:rFonts w:hint="eastAsia" w:ascii="宋体" w:hAnsi="宋体"/>
          <w:color w:val="auto"/>
          <w:sz w:val="24"/>
          <w:szCs w:val="24"/>
          <w:highlight w:val="none"/>
        </w:rPr>
        <w:t>。未到供货和服务现场实地考察的，签订合同时和履约过程中，不得以不完全了解现场情况为由，提出任何形式的增加合同价款或索赔的要求。</w:t>
      </w:r>
    </w:p>
    <w:p>
      <w:pPr>
        <w:widowControl w:val="0"/>
        <w:wordWrap/>
        <w:snapToGrid/>
        <w:spacing w:before="0" w:after="0" w:line="360" w:lineRule="auto"/>
        <w:ind w:left="0" w:leftChars="0" w:right="0"/>
        <w:jc w:val="both"/>
        <w:textAlignment w:val="auto"/>
        <w:outlineLvl w:val="9"/>
        <w:rPr>
          <w:rFonts w:hint="eastAsia" w:ascii="宋体" w:hAnsi="宋体" w:cs="Arial"/>
          <w:color w:val="auto"/>
          <w:sz w:val="24"/>
          <w:szCs w:val="24"/>
          <w:highlight w:val="none"/>
          <w:lang w:val="en-US" w:eastAsia="zh-CN"/>
        </w:rPr>
      </w:pPr>
      <w:r>
        <w:rPr>
          <w:rFonts w:hint="default" w:ascii="宋体" w:hAnsi="宋体"/>
          <w:color w:val="auto"/>
          <w:sz w:val="24"/>
          <w:szCs w:val="24"/>
          <w:highlight w:val="none"/>
          <w:lang w:val="en-US"/>
        </w:rPr>
        <w:t>4</w:t>
      </w:r>
      <w:r>
        <w:rPr>
          <w:rFonts w:hint="eastAsia" w:ascii="宋体" w:hAnsi="宋体"/>
          <w:color w:val="auto"/>
          <w:sz w:val="24"/>
          <w:szCs w:val="24"/>
          <w:highlight w:val="none"/>
        </w:rPr>
        <w:t>.3 除有特殊要求，不再单独提供供货和服务现场环境、气候条件、公用设施等情况，</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视为熟悉上述与履行合同有关的一切情况。</w:t>
      </w:r>
    </w:p>
    <w:p>
      <w:pPr>
        <w:widowControl w:val="0"/>
        <w:wordWrap/>
        <w:snapToGrid/>
        <w:spacing w:before="0" w:after="0" w:line="360" w:lineRule="auto"/>
        <w:ind w:right="0"/>
        <w:jc w:val="both"/>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lang w:val="en-US" w:eastAsia="zh-CN"/>
        </w:rPr>
        <w:t>5</w:t>
      </w:r>
      <w:r>
        <w:rPr>
          <w:rFonts w:hint="eastAsia" w:ascii="宋体" w:hAnsi="宋体" w:cs="Arial"/>
          <w:b/>
          <w:color w:val="auto"/>
          <w:sz w:val="24"/>
          <w:szCs w:val="24"/>
          <w:highlight w:val="none"/>
        </w:rPr>
        <w:t>、供应商参与谈判活动的</w:t>
      </w:r>
      <w:r>
        <w:rPr>
          <w:rFonts w:ascii="宋体" w:hAnsi="宋体" w:cs="Arial"/>
          <w:b/>
          <w:color w:val="auto"/>
          <w:sz w:val="24"/>
          <w:szCs w:val="24"/>
          <w:highlight w:val="none"/>
        </w:rPr>
        <w:t>费用</w:t>
      </w:r>
    </w:p>
    <w:p>
      <w:pPr>
        <w:widowControl w:val="0"/>
        <w:wordWrap/>
        <w:snapToGrid/>
        <w:spacing w:before="0" w:after="0" w:line="360" w:lineRule="auto"/>
        <w:ind w:left="0" w:leftChars="0" w:right="0"/>
        <w:jc w:val="both"/>
        <w:textAlignment w:val="auto"/>
        <w:outlineLvl w:val="9"/>
        <w:rPr>
          <w:rFonts w:hint="eastAsia" w:ascii="宋体" w:hAnsi="宋体"/>
          <w:color w:val="auto"/>
          <w:sz w:val="24"/>
          <w:szCs w:val="24"/>
          <w:highlight w:val="none"/>
        </w:rPr>
      </w:pP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自行承担与参加</w:t>
      </w:r>
      <w:r>
        <w:rPr>
          <w:rFonts w:hint="eastAsia" w:ascii="宋体" w:hAnsi="宋体"/>
          <w:color w:val="auto"/>
          <w:sz w:val="24"/>
          <w:szCs w:val="24"/>
          <w:highlight w:val="none"/>
          <w:lang w:eastAsia="zh-CN"/>
        </w:rPr>
        <w:t>谈判采购活动</w:t>
      </w:r>
      <w:r>
        <w:rPr>
          <w:rFonts w:hint="eastAsia" w:ascii="宋体" w:hAnsi="宋体"/>
          <w:color w:val="auto"/>
          <w:sz w:val="24"/>
          <w:szCs w:val="24"/>
          <w:highlight w:val="none"/>
        </w:rPr>
        <w:t>有关的一切费用。</w:t>
      </w:r>
    </w:p>
    <w:p>
      <w:pPr>
        <w:pStyle w:val="18"/>
        <w:widowControl w:val="0"/>
        <w:wordWrap/>
        <w:snapToGrid/>
        <w:spacing w:before="0" w:after="0" w:line="360" w:lineRule="auto"/>
        <w:ind w:left="0" w:leftChars="0" w:right="0"/>
        <w:jc w:val="both"/>
        <w:textAlignment w:val="auto"/>
        <w:outlineLvl w:val="9"/>
        <w:rPr>
          <w:rFonts w:hint="eastAsia" w:ascii="Times New Roman" w:hAnsi="Times New Roman" w:cs="Times New Roman"/>
          <w:b/>
          <w:color w:val="auto"/>
          <w:highlight w:val="none"/>
        </w:rPr>
      </w:pPr>
      <w:r>
        <w:rPr>
          <w:rFonts w:hint="default" w:ascii="Times New Roman" w:hAnsi="Times New Roman" w:cs="Times New Roman"/>
          <w:b/>
          <w:color w:val="auto"/>
          <w:highlight w:val="none"/>
          <w:lang w:val="en-US"/>
        </w:rPr>
        <w:t>6</w:t>
      </w:r>
      <w:r>
        <w:rPr>
          <w:rFonts w:hint="eastAsia" w:ascii="Times New Roman" w:hAnsi="Times New Roman" w:cs="Times New Roman"/>
          <w:b/>
          <w:color w:val="auto"/>
          <w:highlight w:val="none"/>
        </w:rPr>
        <w:t xml:space="preserve"> 纪律</w:t>
      </w:r>
    </w:p>
    <w:p>
      <w:pPr>
        <w:pStyle w:val="18"/>
        <w:widowControl w:val="0"/>
        <w:wordWrap/>
        <w:snapToGrid/>
        <w:spacing w:before="0" w:after="0" w:line="360" w:lineRule="auto"/>
        <w:ind w:left="0" w:leftChars="0" w:right="0"/>
        <w:jc w:val="both"/>
        <w:textAlignment w:val="auto"/>
        <w:outlineLvl w:val="9"/>
        <w:rPr>
          <w:rFonts w:hint="eastAsia" w:ascii="Times New Roman" w:hAnsi="Times New Roman" w:cs="Times New Roman"/>
          <w:color w:val="auto"/>
          <w:highlight w:val="none"/>
        </w:rPr>
      </w:pPr>
      <w:r>
        <w:rPr>
          <w:rFonts w:hint="default" w:ascii="Times New Roman" w:hAnsi="Times New Roman" w:cs="Times New Roman"/>
          <w:color w:val="auto"/>
          <w:highlight w:val="none"/>
          <w:lang w:val="en-US"/>
        </w:rPr>
        <w:t>6</w:t>
      </w:r>
      <w:r>
        <w:rPr>
          <w:rFonts w:hint="eastAsia" w:ascii="Times New Roman" w:hAnsi="Times New Roman" w:cs="Times New Roman"/>
          <w:color w:val="auto"/>
          <w:highlight w:val="none"/>
        </w:rPr>
        <w:t xml:space="preserve">.1 </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的</w:t>
      </w:r>
      <w:r>
        <w:rPr>
          <w:rFonts w:hint="eastAsia" w:ascii="Times New Roman" w:hAnsi="Times New Roman" w:cs="Times New Roman"/>
          <w:color w:val="auto"/>
          <w:highlight w:val="none"/>
          <w:lang w:eastAsia="zh-CN"/>
        </w:rPr>
        <w:t>参与</w:t>
      </w:r>
      <w:r>
        <w:rPr>
          <w:rFonts w:hint="eastAsia" w:ascii="Times New Roman" w:cs="Times New Roman"/>
          <w:color w:val="auto"/>
          <w:highlight w:val="none"/>
          <w:lang w:eastAsia="zh-CN"/>
        </w:rPr>
        <w:t>谈判</w:t>
      </w:r>
      <w:r>
        <w:rPr>
          <w:rFonts w:hint="eastAsia" w:ascii="Times New Roman" w:hAnsi="Times New Roman" w:cs="Times New Roman"/>
          <w:color w:val="auto"/>
          <w:highlight w:val="none"/>
        </w:rPr>
        <w:t>应遵守各相关法律、法规和规章，如出现以下情形，按相关法律、法规处理：</w:t>
      </w:r>
    </w:p>
    <w:p>
      <w:pPr>
        <w:pStyle w:val="18"/>
        <w:widowControl w:val="0"/>
        <w:wordWrap/>
        <w:autoSpaceDE w:val="0"/>
        <w:autoSpaceDN w:val="0"/>
        <w:adjustRightInd w:val="0"/>
        <w:snapToGrid/>
        <w:spacing w:line="360" w:lineRule="auto"/>
        <w:textAlignment w:val="auto"/>
        <w:rPr>
          <w:rFonts w:hint="eastAsia" w:ascii="Times New Roman" w:hAnsi="Times New Roman" w:cs="Times New Roman"/>
          <w:color w:val="auto"/>
          <w:highlight w:val="none"/>
        </w:rPr>
      </w:pPr>
      <w:r>
        <w:rPr>
          <w:rFonts w:hint="eastAsia" w:ascii="Times New Roman" w:cs="Times New Roman"/>
          <w:color w:val="auto"/>
          <w:highlight w:val="none"/>
          <w:lang w:val="en-US" w:eastAsia="zh-CN"/>
        </w:rPr>
        <w:t xml:space="preserve">    </w:t>
      </w:r>
      <w:r>
        <w:rPr>
          <w:rFonts w:hint="eastAsia" w:ascii="Times New Roman" w:cs="Times New Roman"/>
          <w:color w:val="auto"/>
          <w:highlight w:val="none"/>
          <w:lang w:eastAsia="zh-CN"/>
        </w:rPr>
        <w:t>《中华人民共和国政府采购法》</w:t>
      </w:r>
      <w:r>
        <w:rPr>
          <w:rFonts w:hint="eastAsia" w:ascii="Times New Roman" w:hAnsi="Times New Roman" w:cs="Times New Roman"/>
          <w:color w:val="auto"/>
          <w:highlight w:val="none"/>
        </w:rPr>
        <w:t>规定的禁止情形：a.提供虚假材料谋取</w:t>
      </w:r>
      <w:r>
        <w:rPr>
          <w:rFonts w:hint="eastAsia" w:ascii="Times New Roman" w:cs="Times New Roman"/>
          <w:color w:val="auto"/>
          <w:highlight w:val="none"/>
          <w:lang w:eastAsia="zh-CN"/>
        </w:rPr>
        <w:t>成交</w:t>
      </w:r>
      <w:r>
        <w:rPr>
          <w:rFonts w:hint="eastAsia" w:ascii="Times New Roman" w:hAnsi="Times New Roman" w:cs="Times New Roman"/>
          <w:color w:val="auto"/>
          <w:highlight w:val="none"/>
        </w:rPr>
        <w:t>、成交的；b.采取不正当手段诋毁、排挤其他供应商的；c.与采购人、其他供应商或者采购代理机构恶意串通的；d.向采购人、采购代理机构行贿或者提供其他不正当利益的；e.在招标采购过程中与采购人进行协商谈判的；f.拒绝有关部门监督检查或者提供虚假情况的。</w:t>
      </w:r>
    </w:p>
    <w:p>
      <w:pPr>
        <w:pStyle w:val="18"/>
        <w:widowControl w:val="0"/>
        <w:wordWrap/>
        <w:autoSpaceDE w:val="0"/>
        <w:autoSpaceDN w:val="0"/>
        <w:adjustRightInd w:val="0"/>
        <w:snapToGrid/>
        <w:spacing w:line="360" w:lineRule="auto"/>
        <w:textAlignment w:val="auto"/>
        <w:rPr>
          <w:rFonts w:hint="eastAsia" w:ascii="Times New Roman" w:hAnsi="Times New Roman" w:cs="Times New Roman"/>
          <w:color w:val="auto"/>
          <w:highlight w:val="none"/>
        </w:rPr>
      </w:pPr>
      <w:r>
        <w:rPr>
          <w:rFonts w:hint="eastAsia" w:ascii="Times New Roman" w:cs="Times New Roman"/>
          <w:color w:val="auto"/>
          <w:highlight w:val="none"/>
          <w:lang w:val="en-US" w:eastAsia="zh-CN"/>
        </w:rPr>
        <w:t xml:space="preserve">    </w:t>
      </w:r>
      <w:r>
        <w:rPr>
          <w:rFonts w:hint="eastAsia" w:ascii="Times New Roman" w:cs="Times New Roman"/>
          <w:color w:val="auto"/>
          <w:highlight w:val="none"/>
          <w:lang w:eastAsia="zh-CN"/>
        </w:rPr>
        <w:t>《中华人民共和国政府采购法实施条例》</w:t>
      </w:r>
      <w:r>
        <w:rPr>
          <w:rFonts w:hint="eastAsia" w:ascii="Times New Roman" w:hAnsi="Times New Roman" w:cs="Times New Roman"/>
          <w:color w:val="auto"/>
          <w:highlight w:val="none"/>
        </w:rPr>
        <w:t>规定的禁止情形：a.向评标委员会、竞争性谈判小组或者</w:t>
      </w:r>
      <w:r>
        <w:rPr>
          <w:rFonts w:hint="eastAsia" w:ascii="Times New Roman" w:cs="Times New Roman"/>
          <w:color w:val="auto"/>
          <w:highlight w:val="none"/>
          <w:lang w:eastAsia="zh-CN"/>
        </w:rPr>
        <w:t>谈判</w:t>
      </w:r>
      <w:r>
        <w:rPr>
          <w:rFonts w:hint="eastAsia" w:ascii="Times New Roman" w:hAnsi="Times New Roman" w:cs="Times New Roman"/>
          <w:color w:val="auto"/>
          <w:highlight w:val="none"/>
        </w:rPr>
        <w:t>小组成员行贿或者提供其他不正当利益；b.</w:t>
      </w:r>
      <w:r>
        <w:rPr>
          <w:rFonts w:hint="eastAsia" w:ascii="Times New Roman" w:cs="Times New Roman"/>
          <w:color w:val="auto"/>
          <w:highlight w:val="none"/>
          <w:lang w:eastAsia="zh-CN"/>
        </w:rPr>
        <w:t>成交</w:t>
      </w:r>
      <w:r>
        <w:rPr>
          <w:rFonts w:hint="eastAsia" w:ascii="Times New Roman" w:hAnsi="Times New Roman" w:cs="Times New Roman"/>
          <w:color w:val="auto"/>
          <w:highlight w:val="none"/>
        </w:rPr>
        <w:t>或者成交后无正当理由拒不与采购人签订政府采购合同；c.未按照采购文件确定的事项签订政府采购合同；d.将政府采购合同转包；e.提供假冒伪劣产品；f.擅自变更、中止或者终止政府采购合同。</w:t>
      </w:r>
    </w:p>
    <w:p>
      <w:pPr>
        <w:pStyle w:val="18"/>
        <w:widowControl w:val="0"/>
        <w:wordWrap/>
        <w:autoSpaceDE w:val="0"/>
        <w:autoSpaceDN w:val="0"/>
        <w:adjustRightInd w:val="0"/>
        <w:snapToGrid/>
        <w:spacing w:before="0" w:after="0" w:line="360" w:lineRule="auto"/>
        <w:ind w:left="0" w:leftChars="0" w:right="0" w:firstLine="0" w:firstLineChars="0"/>
        <w:jc w:val="both"/>
        <w:textAlignment w:val="auto"/>
        <w:outlineLvl w:val="9"/>
        <w:rPr>
          <w:rFonts w:hint="eastAsia" w:ascii="Times New Roman" w:hAnsi="Times New Roman" w:cs="Times New Roman"/>
          <w:color w:val="auto"/>
          <w:highlight w:val="none"/>
        </w:rPr>
      </w:pPr>
      <w:r>
        <w:rPr>
          <w:rFonts w:hint="default" w:ascii="Times New Roman" w:hAnsi="Times New Roman" w:cs="Times New Roman"/>
          <w:color w:val="auto"/>
          <w:highlight w:val="none"/>
          <w:lang w:val="en-US"/>
        </w:rPr>
        <w:t>6</w:t>
      </w:r>
      <w:r>
        <w:rPr>
          <w:rFonts w:hint="eastAsia" w:ascii="Times New Roman" w:hAnsi="Times New Roman" w:cs="Times New Roman"/>
          <w:color w:val="auto"/>
          <w:highlight w:val="none"/>
        </w:rPr>
        <w:t>.2</w:t>
      </w:r>
      <w:r>
        <w:rPr>
          <w:rFonts w:hint="eastAsia" w:ascii="Times New Roman" w:cs="Times New Roman"/>
          <w:color w:val="auto"/>
          <w:highlight w:val="none"/>
          <w:lang w:eastAsia="zh-CN"/>
        </w:rPr>
        <w:t>《中华人民共和国政府采购法实施条例》</w:t>
      </w:r>
      <w:r>
        <w:rPr>
          <w:rFonts w:hint="eastAsia" w:ascii="Times New Roman" w:hAnsi="Times New Roman" w:cs="Times New Roman"/>
          <w:color w:val="auto"/>
          <w:highlight w:val="none"/>
        </w:rPr>
        <w:t>规定采购人、采购代理机构、</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有下列情形之一的，属于恶意串通，按规定追究法律责任：</w:t>
      </w:r>
    </w:p>
    <w:p>
      <w:pPr>
        <w:pStyle w:val="18"/>
        <w:widowControl w:val="0"/>
        <w:wordWrap/>
        <w:autoSpaceDE w:val="0"/>
        <w:autoSpaceDN w:val="0"/>
        <w:adjustRightInd w:val="0"/>
        <w:snapToGrid/>
        <w:spacing w:before="0" w:after="0" w:line="360" w:lineRule="auto"/>
        <w:ind w:left="0" w:leftChars="0" w:right="0" w:firstLine="0" w:firstLineChars="0"/>
        <w:jc w:val="both"/>
        <w:textAlignment w:val="auto"/>
        <w:outlineLvl w:val="9"/>
        <w:rPr>
          <w:rFonts w:hint="eastAsia" w:ascii="Times New Roman" w:hAnsi="Times New Roman" w:cs="Times New Roman"/>
          <w:color w:val="auto"/>
          <w:highlight w:val="none"/>
        </w:rPr>
      </w:pPr>
      <w:r>
        <w:rPr>
          <w:rFonts w:hint="eastAsia" w:ascii="Times New Roman" w:hAnsi="Times New Roman" w:cs="Times New Roman"/>
          <w:color w:val="auto"/>
          <w:highlight w:val="none"/>
        </w:rPr>
        <w:t>a.供应商直接或者间接从采购人或者采购代理机构处获得其他供应商的相关情况并修改其</w:t>
      </w:r>
      <w:r>
        <w:rPr>
          <w:rFonts w:hint="eastAsia" w:ascii="Times New Roman" w:cs="Times New Roman"/>
          <w:color w:val="auto"/>
          <w:highlight w:val="none"/>
          <w:lang w:eastAsia="zh-CN"/>
        </w:rPr>
        <w:t>响应文件</w:t>
      </w:r>
      <w:r>
        <w:rPr>
          <w:rFonts w:hint="eastAsia" w:ascii="Times New Roman" w:hAnsi="Times New Roman" w:cs="Times New Roman"/>
          <w:color w:val="auto"/>
          <w:highlight w:val="none"/>
        </w:rPr>
        <w:t>或者响应文件；</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b.供应商按照采购人或者采购代理机构的授意撤换、修改</w:t>
      </w:r>
      <w:r>
        <w:rPr>
          <w:rFonts w:hint="eastAsia" w:ascii="Times New Roman" w:cs="Times New Roman"/>
          <w:color w:val="auto"/>
          <w:highlight w:val="none"/>
          <w:lang w:eastAsia="zh-CN"/>
        </w:rPr>
        <w:t>响应文件</w:t>
      </w:r>
      <w:r>
        <w:rPr>
          <w:rFonts w:hint="eastAsia" w:ascii="Times New Roman" w:hAnsi="Times New Roman" w:cs="Times New Roman"/>
          <w:color w:val="auto"/>
          <w:highlight w:val="none"/>
        </w:rPr>
        <w:t>或者响应文件；</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c.供应商之间协商报价、技术方案等</w:t>
      </w:r>
      <w:r>
        <w:rPr>
          <w:rFonts w:hint="eastAsia" w:ascii="Times New Roman" w:cs="Times New Roman"/>
          <w:color w:val="auto"/>
          <w:highlight w:val="none"/>
          <w:lang w:eastAsia="zh-CN"/>
        </w:rPr>
        <w:t>响应文件</w:t>
      </w:r>
      <w:r>
        <w:rPr>
          <w:rFonts w:hint="eastAsia" w:ascii="Times New Roman" w:hAnsi="Times New Roman" w:cs="Times New Roman"/>
          <w:color w:val="auto"/>
          <w:highlight w:val="none"/>
        </w:rPr>
        <w:t>或者响应文件的实质性内容；</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d.属于同一集团、协会、商会等组织成员的供应商按照该组织要求协同参加政府采购活动；</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e.供应商之间事先约定由某一特定供应商</w:t>
      </w:r>
      <w:r>
        <w:rPr>
          <w:rFonts w:hint="eastAsia" w:ascii="Times New Roman" w:cs="Times New Roman"/>
          <w:color w:val="auto"/>
          <w:highlight w:val="none"/>
          <w:lang w:eastAsia="zh-CN"/>
        </w:rPr>
        <w:t>成交</w:t>
      </w:r>
      <w:r>
        <w:rPr>
          <w:rFonts w:hint="eastAsia" w:ascii="Times New Roman" w:hAnsi="Times New Roman" w:cs="Times New Roman"/>
          <w:color w:val="auto"/>
          <w:highlight w:val="none"/>
        </w:rPr>
        <w:t>、成交；</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f.供应商之间商定部分供应商放弃参加政府采购活动或者放弃</w:t>
      </w:r>
      <w:r>
        <w:rPr>
          <w:rFonts w:hint="eastAsia" w:ascii="Times New Roman" w:cs="Times New Roman"/>
          <w:color w:val="auto"/>
          <w:highlight w:val="none"/>
          <w:lang w:eastAsia="zh-CN"/>
        </w:rPr>
        <w:t>成交</w:t>
      </w:r>
      <w:r>
        <w:rPr>
          <w:rFonts w:hint="eastAsia" w:ascii="Times New Roman" w:hAnsi="Times New Roman" w:cs="Times New Roman"/>
          <w:color w:val="auto"/>
          <w:highlight w:val="none"/>
        </w:rPr>
        <w:t>、成交；</w:t>
      </w:r>
      <w:r>
        <w:rPr>
          <w:rFonts w:hint="eastAsia" w:ascii="Times New Roman" w:hAnsi="Times New Roman" w:cs="Times New Roman"/>
          <w:color w:val="auto"/>
          <w:highlight w:val="none"/>
        </w:rPr>
        <w:br/>
      </w:r>
      <w:r>
        <w:rPr>
          <w:rFonts w:hint="eastAsia" w:ascii="Times New Roman" w:hAnsi="Times New Roman" w:cs="Times New Roman"/>
          <w:color w:val="auto"/>
          <w:highlight w:val="none"/>
        </w:rPr>
        <w:t>g.供应商与采购人或者采购代理机构之间、供应商相互之间，为谋求特定供应商</w:t>
      </w:r>
      <w:r>
        <w:rPr>
          <w:rFonts w:hint="eastAsia" w:ascii="Times New Roman" w:cs="Times New Roman"/>
          <w:color w:val="auto"/>
          <w:highlight w:val="none"/>
          <w:lang w:eastAsia="zh-CN"/>
        </w:rPr>
        <w:t>成交</w:t>
      </w:r>
      <w:r>
        <w:rPr>
          <w:rFonts w:hint="eastAsia" w:ascii="Times New Roman" w:hAnsi="Times New Roman" w:cs="Times New Roman"/>
          <w:color w:val="auto"/>
          <w:highlight w:val="none"/>
        </w:rPr>
        <w:t>、成交或者排斥其他供应商的其他串通行为。</w:t>
      </w:r>
    </w:p>
    <w:p>
      <w:pPr>
        <w:pStyle w:val="18"/>
        <w:widowControl w:val="0"/>
        <w:wordWrap/>
        <w:autoSpaceDE w:val="0"/>
        <w:autoSpaceDN w:val="0"/>
        <w:adjustRightInd w:val="0"/>
        <w:snapToGrid/>
        <w:spacing w:before="0" w:after="0" w:line="360" w:lineRule="auto"/>
        <w:ind w:left="0" w:leftChars="0" w:right="0" w:firstLine="0" w:firstLineChars="0"/>
        <w:jc w:val="both"/>
        <w:textAlignment w:val="auto"/>
        <w:outlineLvl w:val="9"/>
        <w:rPr>
          <w:rFonts w:hint="eastAsia" w:ascii="Times New Roman" w:hAnsi="Times New Roman" w:cs="Times New Roman"/>
          <w:color w:val="auto"/>
          <w:highlight w:val="none"/>
        </w:rPr>
      </w:pPr>
      <w:r>
        <w:rPr>
          <w:rFonts w:hint="default" w:ascii="Times New Roman" w:hAnsi="Times New Roman" w:cs="Times New Roman"/>
          <w:color w:val="auto"/>
          <w:highlight w:val="none"/>
          <w:lang w:val="en-US"/>
        </w:rPr>
        <w:t>6</w:t>
      </w:r>
      <w:r>
        <w:rPr>
          <w:rFonts w:hint="eastAsia" w:ascii="Times New Roman" w:hAnsi="Times New Roman" w:cs="Times New Roman"/>
          <w:color w:val="auto"/>
          <w:highlight w:val="none"/>
        </w:rPr>
        <w:t>.3</w:t>
      </w:r>
      <w:r>
        <w:rPr>
          <w:rFonts w:hint="eastAsia" w:ascii="Times New Roman" w:hAnsi="Times New Roman" w:cs="Times New Roman"/>
          <w:color w:val="auto"/>
          <w:highlight w:val="none"/>
          <w:lang w:eastAsia="zh-CN"/>
        </w:rPr>
        <w:t>依据</w:t>
      </w:r>
      <w:r>
        <w:rPr>
          <w:rFonts w:hint="eastAsia" w:ascii="Times New Roman" w:hAnsi="Times New Roman" w:cs="Times New Roman"/>
          <w:color w:val="auto"/>
          <w:highlight w:val="none"/>
        </w:rPr>
        <w:t>《政府采购货物和服务招投标管理办法》规定</w:t>
      </w:r>
      <w:r>
        <w:rPr>
          <w:rFonts w:hint="eastAsia" w:ascii="Times New Roman" w:hAnsi="Times New Roman" w:cs="Times New Roman"/>
          <w:color w:val="auto"/>
          <w:highlight w:val="none"/>
          <w:lang w:eastAsia="zh-CN"/>
        </w:rPr>
        <w:t>，</w:t>
      </w:r>
      <w:r>
        <w:rPr>
          <w:rFonts w:hint="eastAsia" w:ascii="宋体" w:hAnsi="??" w:cs="宋体"/>
          <w:color w:val="auto"/>
          <w:szCs w:val="21"/>
          <w:highlight w:val="none"/>
          <w:lang w:val="zh-CN"/>
        </w:rPr>
        <w:t>在</w:t>
      </w:r>
      <w:r>
        <w:rPr>
          <w:rFonts w:hint="eastAsia" w:hAnsi="??" w:cs="宋体"/>
          <w:color w:val="auto"/>
          <w:szCs w:val="21"/>
          <w:highlight w:val="none"/>
          <w:lang w:val="zh-CN"/>
        </w:rPr>
        <w:t>评审</w:t>
      </w:r>
      <w:r>
        <w:rPr>
          <w:rFonts w:hint="eastAsia" w:ascii="宋体" w:hAnsi="??" w:cs="宋体"/>
          <w:color w:val="auto"/>
          <w:szCs w:val="21"/>
          <w:highlight w:val="none"/>
          <w:lang w:val="zh-CN"/>
        </w:rPr>
        <w:t>过程中发现</w:t>
      </w:r>
      <w:r>
        <w:rPr>
          <w:rFonts w:hint="eastAsia" w:hAnsi="??" w:cs="宋体"/>
          <w:color w:val="auto"/>
          <w:szCs w:val="21"/>
          <w:highlight w:val="none"/>
          <w:lang w:val="zh-CN"/>
        </w:rPr>
        <w:t>供应商</w:t>
      </w:r>
      <w:r>
        <w:rPr>
          <w:rFonts w:hint="eastAsia" w:ascii="Times New Roman" w:hAnsi="Times New Roman" w:cs="Times New Roman"/>
          <w:color w:val="auto"/>
          <w:highlight w:val="none"/>
        </w:rPr>
        <w:t>有下列情形之一的，视为</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串通，</w:t>
      </w:r>
      <w:r>
        <w:rPr>
          <w:rFonts w:hint="eastAsia" w:ascii="Times New Roman" w:hAnsi="Times New Roman" w:cs="Times New Roman"/>
          <w:b/>
          <w:color w:val="auto"/>
          <w:highlight w:val="none"/>
        </w:rPr>
        <w:t>其</w:t>
      </w:r>
      <w:r>
        <w:rPr>
          <w:rFonts w:hint="eastAsia" w:ascii="Times New Roman" w:hAnsi="Times New Roman" w:cs="Times New Roman"/>
          <w:color w:val="auto"/>
          <w:highlight w:val="none"/>
          <w:lang w:eastAsia="zh-CN"/>
        </w:rPr>
        <w:t>响应</w:t>
      </w:r>
      <w:r>
        <w:rPr>
          <w:rFonts w:hint="eastAsia" w:ascii="Times New Roman" w:hAnsi="Times New Roman" w:cs="Times New Roman"/>
          <w:b/>
          <w:color w:val="auto"/>
          <w:highlight w:val="none"/>
        </w:rPr>
        <w:t>无效，</w:t>
      </w:r>
      <w:r>
        <w:rPr>
          <w:rFonts w:hint="eastAsia" w:ascii="Times New Roman" w:hAnsi="Times New Roman" w:cs="Times New Roman"/>
          <w:color w:val="auto"/>
          <w:highlight w:val="none"/>
        </w:rPr>
        <w:t>并由</w:t>
      </w:r>
      <w:r>
        <w:rPr>
          <w:rFonts w:hint="eastAsia" w:ascii="Times New Roman" w:cs="Times New Roman"/>
          <w:color w:val="auto"/>
          <w:highlight w:val="none"/>
          <w:lang w:eastAsia="zh-CN"/>
        </w:rPr>
        <w:t>竞争性谈判</w:t>
      </w:r>
      <w:r>
        <w:rPr>
          <w:rFonts w:hint="eastAsia" w:ascii="Times New Roman" w:hAnsi="Times New Roman" w:cs="Times New Roman"/>
          <w:color w:val="auto"/>
          <w:highlight w:val="none"/>
          <w:lang w:eastAsia="zh-CN"/>
        </w:rPr>
        <w:t>小组</w:t>
      </w:r>
      <w:r>
        <w:rPr>
          <w:rFonts w:hint="eastAsia" w:ascii="Times New Roman" w:hAnsi="Times New Roman" w:cs="Times New Roman"/>
          <w:color w:val="auto"/>
          <w:highlight w:val="none"/>
        </w:rPr>
        <w:t>书面报告本级监督管理部门：</w:t>
      </w:r>
    </w:p>
    <w:p>
      <w:pPr>
        <w:pStyle w:val="18"/>
        <w:widowControl w:val="0"/>
        <w:wordWrap/>
        <w:autoSpaceDE w:val="0"/>
        <w:autoSpaceDN w:val="0"/>
        <w:adjustRightInd w:val="0"/>
        <w:snapToGrid/>
        <w:spacing w:before="0" w:after="0" w:line="360" w:lineRule="auto"/>
        <w:ind w:left="0" w:leftChars="0" w:right="0" w:firstLine="0" w:firstLineChars="0"/>
        <w:jc w:val="both"/>
        <w:textAlignment w:val="auto"/>
        <w:outlineLvl w:val="9"/>
        <w:rPr>
          <w:rFonts w:ascii="Times New Roman" w:hAnsi="Times New Roman" w:cs="Times New Roman"/>
          <w:color w:val="auto"/>
          <w:highlight w:val="none"/>
        </w:rPr>
      </w:pPr>
      <w:r>
        <w:rPr>
          <w:rFonts w:hint="eastAsia" w:ascii="Times New Roman" w:hAnsi="Times New Roman" w:cs="Times New Roman"/>
          <w:color w:val="auto"/>
          <w:highlight w:val="none"/>
        </w:rPr>
        <w:t>a.不同</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的</w:t>
      </w:r>
      <w:r>
        <w:rPr>
          <w:rFonts w:hint="eastAsia" w:ascii="Times New Roman" w:hAnsi="Times New Roman" w:cs="Times New Roman"/>
          <w:color w:val="auto"/>
          <w:highlight w:val="none"/>
          <w:lang w:eastAsia="zh-CN"/>
        </w:rPr>
        <w:t>响应</w:t>
      </w:r>
      <w:r>
        <w:rPr>
          <w:rFonts w:hint="eastAsia" w:ascii="Times New Roman" w:hAnsi="Times New Roman" w:cs="Times New Roman"/>
          <w:color w:val="auto"/>
          <w:highlight w:val="none"/>
        </w:rPr>
        <w:t>文件由同一单位或者个人编制；</w:t>
      </w:r>
    </w:p>
    <w:p>
      <w:pPr>
        <w:pStyle w:val="18"/>
        <w:widowControl w:val="0"/>
        <w:wordWrap/>
        <w:autoSpaceDE w:val="0"/>
        <w:autoSpaceDN w:val="0"/>
        <w:adjustRightInd w:val="0"/>
        <w:snapToGrid/>
        <w:spacing w:before="0" w:after="0" w:line="360" w:lineRule="auto"/>
        <w:ind w:left="0" w:leftChars="0" w:right="0" w:firstLine="0" w:firstLineChars="0"/>
        <w:jc w:val="both"/>
        <w:textAlignment w:val="auto"/>
        <w:outlineLvl w:val="9"/>
        <w:rPr>
          <w:rFonts w:ascii="Times New Roman" w:hAnsi="Times New Roman" w:cs="Times New Roman"/>
          <w:color w:val="auto"/>
          <w:highlight w:val="none"/>
        </w:rPr>
      </w:pPr>
      <w:r>
        <w:rPr>
          <w:rFonts w:hint="eastAsia" w:ascii="Times New Roman" w:hAnsi="Times New Roman" w:cs="Times New Roman"/>
          <w:color w:val="auto"/>
          <w:highlight w:val="none"/>
        </w:rPr>
        <w:t>b.不同</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委托同一单位或者个人办理</w:t>
      </w:r>
      <w:r>
        <w:rPr>
          <w:rFonts w:hint="eastAsia" w:ascii="Times New Roman" w:cs="Times New Roman"/>
          <w:color w:val="auto"/>
          <w:highlight w:val="none"/>
          <w:lang w:eastAsia="zh-CN"/>
        </w:rPr>
        <w:t>谈判</w:t>
      </w:r>
      <w:r>
        <w:rPr>
          <w:rFonts w:hint="eastAsia" w:ascii="Times New Roman" w:hAnsi="Times New Roman" w:cs="Times New Roman"/>
          <w:color w:val="auto"/>
          <w:highlight w:val="none"/>
        </w:rPr>
        <w:t>事宜；</w:t>
      </w:r>
    </w:p>
    <w:p>
      <w:pPr>
        <w:pStyle w:val="18"/>
        <w:widowControl w:val="0"/>
        <w:wordWrap/>
        <w:autoSpaceDE w:val="0"/>
        <w:autoSpaceDN w:val="0"/>
        <w:adjustRightInd w:val="0"/>
        <w:snapToGrid/>
        <w:spacing w:before="0" w:after="0" w:line="360" w:lineRule="auto"/>
        <w:ind w:left="0" w:leftChars="0" w:right="0" w:firstLine="0" w:firstLineChars="0"/>
        <w:jc w:val="both"/>
        <w:textAlignment w:val="auto"/>
        <w:outlineLvl w:val="9"/>
        <w:rPr>
          <w:rFonts w:ascii="Times New Roman" w:hAnsi="Times New Roman" w:cs="Times New Roman"/>
          <w:color w:val="auto"/>
          <w:highlight w:val="none"/>
        </w:rPr>
      </w:pPr>
      <w:r>
        <w:rPr>
          <w:rFonts w:hint="eastAsia" w:ascii="Times New Roman" w:hAnsi="Times New Roman" w:cs="Times New Roman"/>
          <w:color w:val="auto"/>
          <w:highlight w:val="none"/>
        </w:rPr>
        <w:t>c.不同</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的</w:t>
      </w:r>
      <w:r>
        <w:rPr>
          <w:rFonts w:hint="eastAsia" w:ascii="Times New Roman" w:hAnsi="Times New Roman" w:cs="Times New Roman"/>
          <w:color w:val="auto"/>
          <w:highlight w:val="none"/>
          <w:lang w:eastAsia="zh-CN"/>
        </w:rPr>
        <w:t>响应</w:t>
      </w:r>
      <w:r>
        <w:rPr>
          <w:rFonts w:hint="eastAsia" w:ascii="Times New Roman" w:hAnsi="Times New Roman" w:cs="Times New Roman"/>
          <w:color w:val="auto"/>
          <w:highlight w:val="none"/>
        </w:rPr>
        <w:t>文件载明的项目管理成员或者联系人员为同一人；</w:t>
      </w:r>
    </w:p>
    <w:p>
      <w:pPr>
        <w:pStyle w:val="18"/>
        <w:widowControl w:val="0"/>
        <w:wordWrap/>
        <w:autoSpaceDE w:val="0"/>
        <w:autoSpaceDN w:val="0"/>
        <w:adjustRightInd w:val="0"/>
        <w:snapToGrid/>
        <w:spacing w:before="0" w:after="0" w:line="360" w:lineRule="auto"/>
        <w:ind w:left="0" w:leftChars="0" w:right="0" w:firstLine="0" w:firstLineChars="0"/>
        <w:jc w:val="both"/>
        <w:textAlignment w:val="auto"/>
        <w:outlineLvl w:val="9"/>
        <w:rPr>
          <w:rFonts w:ascii="Times New Roman" w:hAnsi="Times New Roman" w:cs="Times New Roman"/>
          <w:color w:val="auto"/>
          <w:highlight w:val="none"/>
        </w:rPr>
      </w:pPr>
      <w:r>
        <w:rPr>
          <w:rFonts w:hint="eastAsia" w:ascii="Times New Roman" w:hAnsi="Times New Roman" w:cs="Times New Roman"/>
          <w:color w:val="auto"/>
          <w:highlight w:val="none"/>
        </w:rPr>
        <w:t>d.不同</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的</w:t>
      </w:r>
      <w:r>
        <w:rPr>
          <w:rFonts w:hint="eastAsia" w:ascii="Times New Roman" w:hAnsi="Times New Roman" w:cs="Times New Roman"/>
          <w:color w:val="auto"/>
          <w:highlight w:val="none"/>
          <w:lang w:eastAsia="zh-CN"/>
        </w:rPr>
        <w:t>响应</w:t>
      </w:r>
      <w:r>
        <w:rPr>
          <w:rFonts w:hint="eastAsia" w:ascii="Times New Roman" w:hAnsi="Times New Roman" w:cs="Times New Roman"/>
          <w:color w:val="auto"/>
          <w:highlight w:val="none"/>
        </w:rPr>
        <w:t>文件异常一致或者报价呈规律性差异；</w:t>
      </w:r>
    </w:p>
    <w:p>
      <w:pPr>
        <w:pStyle w:val="18"/>
        <w:widowControl w:val="0"/>
        <w:wordWrap/>
        <w:autoSpaceDE w:val="0"/>
        <w:autoSpaceDN w:val="0"/>
        <w:adjustRightInd w:val="0"/>
        <w:snapToGrid/>
        <w:spacing w:before="0" w:after="0" w:line="360" w:lineRule="auto"/>
        <w:ind w:left="0" w:leftChars="0" w:right="0" w:firstLine="0" w:firstLineChars="0"/>
        <w:jc w:val="both"/>
        <w:textAlignment w:val="auto"/>
        <w:outlineLvl w:val="9"/>
        <w:rPr>
          <w:rFonts w:ascii="Times New Roman" w:hAnsi="Times New Roman" w:cs="Times New Roman"/>
          <w:color w:val="auto"/>
          <w:highlight w:val="none"/>
        </w:rPr>
      </w:pPr>
      <w:r>
        <w:rPr>
          <w:rFonts w:hint="eastAsia" w:ascii="Times New Roman" w:hAnsi="Times New Roman" w:cs="Times New Roman"/>
          <w:color w:val="auto"/>
          <w:highlight w:val="none"/>
        </w:rPr>
        <w:t>e.不同</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的</w:t>
      </w:r>
      <w:r>
        <w:rPr>
          <w:rFonts w:hint="eastAsia" w:ascii="Times New Roman" w:hAnsi="Times New Roman" w:cs="Times New Roman"/>
          <w:color w:val="auto"/>
          <w:highlight w:val="none"/>
          <w:lang w:eastAsia="zh-CN"/>
        </w:rPr>
        <w:t>响应</w:t>
      </w:r>
      <w:r>
        <w:rPr>
          <w:rFonts w:hint="eastAsia" w:ascii="Times New Roman" w:hAnsi="Times New Roman" w:cs="Times New Roman"/>
          <w:color w:val="auto"/>
          <w:highlight w:val="none"/>
        </w:rPr>
        <w:t>文件相互混装</w:t>
      </w:r>
      <w:r>
        <w:rPr>
          <w:rFonts w:hint="eastAsia" w:ascii="Times New Roman" w:cs="Times New Roman"/>
          <w:color w:val="auto"/>
          <w:highlight w:val="none"/>
          <w:lang w:eastAsia="zh-CN"/>
        </w:rPr>
        <w:t>。</w:t>
      </w:r>
    </w:p>
    <w:p>
      <w:pPr>
        <w:pStyle w:val="18"/>
        <w:widowControl w:val="0"/>
        <w:wordWrap/>
        <w:autoSpaceDE w:val="0"/>
        <w:autoSpaceDN w:val="0"/>
        <w:adjustRightInd w:val="0"/>
        <w:snapToGrid/>
        <w:spacing w:before="0" w:after="0" w:line="360" w:lineRule="auto"/>
        <w:ind w:left="0" w:leftChars="0" w:right="0" w:firstLine="0" w:firstLineChars="0"/>
        <w:jc w:val="both"/>
        <w:textAlignment w:val="auto"/>
        <w:outlineLvl w:val="9"/>
        <w:rPr>
          <w:rFonts w:hint="eastAsia" w:ascii="Times New Roman" w:hAnsi="Times New Roman" w:cs="Times New Roman"/>
          <w:color w:val="auto"/>
          <w:highlight w:val="none"/>
        </w:rPr>
      </w:pPr>
      <w:r>
        <w:rPr>
          <w:rFonts w:hint="eastAsia" w:ascii="Times New Roman" w:cs="Times New Roman"/>
          <w:color w:val="auto"/>
          <w:highlight w:val="none"/>
          <w:lang w:val="en-US" w:eastAsia="zh-CN"/>
        </w:rPr>
        <w:t>6</w:t>
      </w:r>
      <w:r>
        <w:rPr>
          <w:rFonts w:hint="eastAsia" w:ascii="Times New Roman" w:hAnsi="Times New Roman" w:cs="Times New Roman"/>
          <w:color w:val="auto"/>
          <w:highlight w:val="none"/>
        </w:rPr>
        <w:t>.4 在确定</w:t>
      </w:r>
      <w:r>
        <w:rPr>
          <w:rFonts w:hint="eastAsia" w:ascii="Times New Roman" w:hAnsi="Times New Roman" w:cs="Times New Roman"/>
          <w:color w:val="auto"/>
          <w:highlight w:val="none"/>
          <w:lang w:eastAsia="zh-CN"/>
        </w:rPr>
        <w:t>成交供应商</w:t>
      </w:r>
      <w:r>
        <w:rPr>
          <w:rFonts w:hint="eastAsia" w:ascii="Times New Roman" w:hAnsi="Times New Roman" w:cs="Times New Roman"/>
          <w:color w:val="auto"/>
          <w:highlight w:val="none"/>
        </w:rPr>
        <w:t>之前，</w:t>
      </w:r>
      <w:r>
        <w:rPr>
          <w:rFonts w:hint="eastAsia" w:ascii="Times New Roman" w:hAnsi="Times New Roman" w:cs="Times New Roman"/>
          <w:color w:val="auto"/>
          <w:highlight w:val="none"/>
          <w:lang w:eastAsia="zh-CN"/>
        </w:rPr>
        <w:t>供应商</w:t>
      </w:r>
      <w:r>
        <w:rPr>
          <w:rFonts w:hint="eastAsia" w:ascii="Times New Roman" w:hAnsi="Times New Roman" w:cs="Times New Roman"/>
          <w:color w:val="auto"/>
          <w:highlight w:val="none"/>
        </w:rPr>
        <w:t>试图在</w:t>
      </w:r>
      <w:r>
        <w:rPr>
          <w:rFonts w:hint="eastAsia" w:ascii="Times New Roman" w:cs="Times New Roman"/>
          <w:color w:val="auto"/>
          <w:highlight w:val="none"/>
          <w:lang w:eastAsia="zh-CN"/>
        </w:rPr>
        <w:t>响应文件</w:t>
      </w:r>
      <w:r>
        <w:rPr>
          <w:rFonts w:hint="eastAsia" w:ascii="Times New Roman" w:hAnsi="Times New Roman" w:cs="Times New Roman"/>
          <w:color w:val="auto"/>
          <w:highlight w:val="none"/>
        </w:rPr>
        <w:t>审查、澄清、比较和评价时对</w:t>
      </w:r>
      <w:r>
        <w:rPr>
          <w:rFonts w:hint="eastAsia" w:ascii="Times New Roman" w:cs="Times New Roman"/>
          <w:color w:val="auto"/>
          <w:highlight w:val="none"/>
          <w:lang w:eastAsia="zh-CN"/>
        </w:rPr>
        <w:t>竞争性谈判</w:t>
      </w:r>
      <w:r>
        <w:rPr>
          <w:rFonts w:hint="eastAsia" w:ascii="Times New Roman" w:hAnsi="Times New Roman" w:cs="Times New Roman"/>
          <w:color w:val="auto"/>
          <w:highlight w:val="none"/>
          <w:lang w:eastAsia="zh-CN"/>
        </w:rPr>
        <w:t>小组</w:t>
      </w:r>
      <w:r>
        <w:rPr>
          <w:rFonts w:hint="eastAsia" w:ascii="Times New Roman" w:hAnsi="Times New Roman" w:cs="Times New Roman"/>
          <w:color w:val="auto"/>
          <w:highlight w:val="none"/>
        </w:rPr>
        <w:t>、采购人和代理机构施加任何影响都可能导致其</w:t>
      </w:r>
      <w:r>
        <w:rPr>
          <w:rFonts w:hint="eastAsia" w:ascii="Times New Roman" w:hAnsi="Times New Roman" w:cs="Times New Roman"/>
          <w:color w:val="auto"/>
          <w:highlight w:val="none"/>
          <w:lang w:eastAsia="zh-CN"/>
        </w:rPr>
        <w:t>响应</w:t>
      </w:r>
      <w:r>
        <w:rPr>
          <w:rFonts w:hint="eastAsia" w:ascii="Times New Roman" w:hAnsi="Times New Roman" w:cs="Times New Roman"/>
          <w:color w:val="auto"/>
          <w:highlight w:val="none"/>
        </w:rPr>
        <w:t>无效。</w:t>
      </w:r>
    </w:p>
    <w:p>
      <w:pPr>
        <w:widowControl w:val="0"/>
        <w:wordWrap/>
        <w:adjustRightInd/>
        <w:snapToGrid/>
        <w:spacing w:before="0" w:after="0" w:line="360" w:lineRule="auto"/>
        <w:ind w:right="0"/>
        <w:jc w:val="both"/>
        <w:textAlignment w:val="auto"/>
        <w:outlineLvl w:val="9"/>
        <w:rPr>
          <w:rFonts w:hint="eastAsia" w:ascii="宋体" w:hAnsi="宋体" w:cs="Arial"/>
          <w:b/>
          <w:color w:val="auto"/>
          <w:sz w:val="24"/>
          <w:szCs w:val="24"/>
          <w:highlight w:val="none"/>
        </w:rPr>
      </w:pPr>
      <w:r>
        <w:rPr>
          <w:rFonts w:hint="default" w:ascii="宋体" w:hAnsi="宋体" w:cs="Arial"/>
          <w:b/>
          <w:color w:val="auto"/>
          <w:sz w:val="24"/>
          <w:szCs w:val="24"/>
          <w:highlight w:val="none"/>
          <w:lang w:val="en-US"/>
        </w:rPr>
        <w:t>7</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投标</w:t>
      </w:r>
      <w:r>
        <w:rPr>
          <w:rFonts w:hint="eastAsia" w:ascii="宋体" w:hAnsi="宋体" w:cs="Arial"/>
          <w:b/>
          <w:color w:val="auto"/>
          <w:sz w:val="24"/>
          <w:szCs w:val="24"/>
          <w:highlight w:val="none"/>
        </w:rPr>
        <w:t>专用章的效力</w:t>
      </w:r>
    </w:p>
    <w:p>
      <w:pPr>
        <w:widowControl w:val="0"/>
        <w:wordWrap/>
        <w:adjustRightInd/>
        <w:snapToGrid/>
        <w:spacing w:before="0" w:after="0" w:line="360" w:lineRule="auto"/>
        <w:ind w:left="0" w:leftChars="0" w:right="0" w:firstLine="480" w:firstLineChars="200"/>
        <w:jc w:val="both"/>
        <w:textAlignment w:val="auto"/>
        <w:outlineLvl w:val="9"/>
        <w:rPr>
          <w:rFonts w:hint="eastAsia" w:ascii="宋体" w:hAnsi="宋体"/>
          <w:color w:val="auto"/>
          <w:sz w:val="24"/>
          <w:szCs w:val="24"/>
          <w:highlight w:val="none"/>
        </w:rPr>
      </w:pPr>
      <w:r>
        <w:rPr>
          <w:rFonts w:hint="eastAsia" w:ascii="宋体" w:hAnsi="宋体"/>
          <w:color w:val="auto"/>
          <w:sz w:val="24"/>
          <w:szCs w:val="24"/>
          <w:highlight w:val="none"/>
          <w:lang w:eastAsia="zh-CN"/>
        </w:rPr>
        <w:t>谈判</w:t>
      </w:r>
      <w:r>
        <w:rPr>
          <w:rFonts w:hint="eastAsia" w:ascii="宋体" w:hAnsi="宋体"/>
          <w:color w:val="auto"/>
          <w:sz w:val="24"/>
          <w:szCs w:val="24"/>
          <w:highlight w:val="none"/>
        </w:rPr>
        <w:t>文件中明确要求签章的，</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须</w:t>
      </w:r>
      <w:r>
        <w:rPr>
          <w:rFonts w:hint="eastAsia" w:ascii="宋体" w:hAnsi="宋体"/>
          <w:color w:val="auto"/>
          <w:sz w:val="24"/>
          <w:szCs w:val="24"/>
          <w:highlight w:val="none"/>
          <w:lang w:eastAsia="zh-CN"/>
        </w:rPr>
        <w:t>按本须知中签章</w:t>
      </w:r>
      <w:r>
        <w:rPr>
          <w:rFonts w:hint="eastAsia" w:ascii="宋体" w:hAnsi="宋体"/>
          <w:color w:val="auto"/>
          <w:sz w:val="24"/>
          <w:szCs w:val="24"/>
          <w:highlight w:val="none"/>
          <w:lang w:val="en-US" w:eastAsia="zh-CN"/>
        </w:rPr>
        <w:t>规定完成签章</w:t>
      </w:r>
      <w:r>
        <w:rPr>
          <w:rFonts w:hint="eastAsia" w:ascii="宋体" w:hAnsi="宋体"/>
          <w:color w:val="auto"/>
          <w:sz w:val="24"/>
          <w:szCs w:val="24"/>
          <w:highlight w:val="none"/>
        </w:rPr>
        <w:t>。在有授权文件（授权文件须放入</w:t>
      </w:r>
      <w:r>
        <w:rPr>
          <w:rFonts w:hint="eastAsia" w:ascii="宋体" w:hAnsi="宋体"/>
          <w:color w:val="auto"/>
          <w:sz w:val="24"/>
          <w:szCs w:val="24"/>
          <w:highlight w:val="none"/>
          <w:lang w:eastAsia="zh-CN"/>
        </w:rPr>
        <w:t>响应</w:t>
      </w:r>
      <w:r>
        <w:rPr>
          <w:rFonts w:hint="eastAsia" w:ascii="宋体" w:hAnsi="宋体"/>
          <w:color w:val="auto"/>
          <w:sz w:val="24"/>
          <w:szCs w:val="24"/>
          <w:highlight w:val="none"/>
        </w:rPr>
        <w:t>文件中）表明</w:t>
      </w:r>
      <w:r>
        <w:rPr>
          <w:rFonts w:hint="eastAsia" w:ascii="宋体" w:hAnsi="宋体"/>
          <w:color w:val="auto"/>
          <w:sz w:val="24"/>
          <w:szCs w:val="24"/>
          <w:highlight w:val="none"/>
          <w:lang w:eastAsia="zh-CN"/>
        </w:rPr>
        <w:t>投标</w:t>
      </w:r>
      <w:r>
        <w:rPr>
          <w:rFonts w:hint="eastAsia" w:ascii="宋体" w:hAnsi="宋体"/>
          <w:color w:val="auto"/>
          <w:sz w:val="24"/>
          <w:szCs w:val="24"/>
          <w:highlight w:val="none"/>
        </w:rPr>
        <w:t>专用章法律效力等同于</w:t>
      </w:r>
      <w:r>
        <w:rPr>
          <w:rFonts w:hint="eastAsia" w:ascii="宋体" w:hAnsi="宋体"/>
          <w:color w:val="auto"/>
          <w:sz w:val="24"/>
          <w:szCs w:val="24"/>
          <w:highlight w:val="none"/>
          <w:lang w:eastAsia="zh-CN"/>
        </w:rPr>
        <w:t>供应商</w:t>
      </w:r>
      <w:r>
        <w:rPr>
          <w:rFonts w:hint="eastAsia" w:ascii="宋体" w:hAnsi="宋体"/>
          <w:color w:val="auto"/>
          <w:sz w:val="24"/>
          <w:szCs w:val="24"/>
          <w:highlight w:val="none"/>
        </w:rPr>
        <w:t>公章的情况下，可以加盖投标专用章，</w:t>
      </w:r>
      <w:r>
        <w:rPr>
          <w:rFonts w:hint="eastAsia" w:ascii="宋体" w:hAnsi="宋体"/>
          <w:b/>
          <w:color w:val="auto"/>
          <w:sz w:val="24"/>
          <w:szCs w:val="24"/>
          <w:highlight w:val="none"/>
        </w:rPr>
        <w:t>否则将导致</w:t>
      </w:r>
      <w:r>
        <w:rPr>
          <w:rFonts w:hint="eastAsia" w:ascii="宋体" w:hAnsi="宋体"/>
          <w:b/>
          <w:color w:val="auto"/>
          <w:sz w:val="24"/>
          <w:szCs w:val="24"/>
          <w:highlight w:val="none"/>
          <w:lang w:eastAsia="zh-CN"/>
        </w:rPr>
        <w:t>响应</w:t>
      </w:r>
      <w:r>
        <w:rPr>
          <w:rFonts w:hint="eastAsia" w:ascii="宋体" w:hAnsi="宋体"/>
          <w:b/>
          <w:color w:val="auto"/>
          <w:sz w:val="24"/>
          <w:szCs w:val="24"/>
          <w:highlight w:val="none"/>
        </w:rPr>
        <w:t>无效</w:t>
      </w:r>
      <w:r>
        <w:rPr>
          <w:rFonts w:hint="eastAsia" w:ascii="宋体" w:hAnsi="宋体"/>
          <w:color w:val="auto"/>
          <w:sz w:val="24"/>
          <w:szCs w:val="24"/>
          <w:highlight w:val="none"/>
        </w:rPr>
        <w:t>。</w:t>
      </w:r>
    </w:p>
    <w:p>
      <w:pPr>
        <w:widowControl w:val="0"/>
        <w:wordWrap/>
        <w:adjustRightInd/>
        <w:snapToGrid/>
        <w:spacing w:before="0" w:after="0" w:line="360" w:lineRule="auto"/>
        <w:ind w:right="0"/>
        <w:jc w:val="both"/>
        <w:textAlignment w:val="auto"/>
        <w:outlineLvl w:val="9"/>
        <w:rPr>
          <w:rFonts w:hint="eastAsia" w:ascii="宋体" w:hAnsi="宋体" w:cs="Arial"/>
          <w:b/>
          <w:color w:val="auto"/>
          <w:sz w:val="24"/>
          <w:szCs w:val="24"/>
          <w:highlight w:val="none"/>
        </w:rPr>
      </w:pPr>
      <w:r>
        <w:rPr>
          <w:rFonts w:hint="default" w:ascii="宋体" w:hAnsi="宋体" w:cs="Arial"/>
          <w:b/>
          <w:color w:val="auto"/>
          <w:sz w:val="24"/>
          <w:szCs w:val="24"/>
          <w:highlight w:val="none"/>
          <w:lang w:val="en-US" w:eastAsia="zh-CN"/>
        </w:rPr>
        <w:t>8</w:t>
      </w:r>
      <w:r>
        <w:rPr>
          <w:rFonts w:hint="eastAsia" w:ascii="宋体" w:hAnsi="宋体" w:cs="Arial"/>
          <w:b/>
          <w:color w:val="auto"/>
          <w:sz w:val="24"/>
          <w:szCs w:val="24"/>
          <w:highlight w:val="none"/>
          <w:lang w:val="en-US" w:eastAsia="zh-CN"/>
        </w:rPr>
        <w:t xml:space="preserve">.合同标的转包与分包 </w:t>
      </w:r>
    </w:p>
    <w:p>
      <w:pPr>
        <w:widowControl w:val="0"/>
        <w:wordWrap/>
        <w:adjustRightInd/>
        <w:snapToGrid/>
        <w:spacing w:before="0" w:after="0" w:line="360" w:lineRule="auto"/>
        <w:ind w:left="0" w:leftChars="0" w:right="0"/>
        <w:jc w:val="both"/>
        <w:textAlignment w:val="auto"/>
        <w:outlineLvl w:val="9"/>
        <w:rPr>
          <w:rFonts w:hint="eastAsia" w:ascii="宋体" w:hAnsi="宋体"/>
          <w:color w:val="auto"/>
          <w:sz w:val="24"/>
          <w:szCs w:val="24"/>
          <w:highlight w:val="none"/>
          <w:lang w:val="en-US" w:eastAsia="zh-CN"/>
        </w:rPr>
      </w:pPr>
      <w:r>
        <w:rPr>
          <w:rFonts w:hint="default" w:ascii="宋体" w:hAnsi="宋体"/>
          <w:color w:val="auto"/>
          <w:sz w:val="24"/>
          <w:szCs w:val="24"/>
          <w:highlight w:val="none"/>
          <w:lang w:val="en-US" w:eastAsia="zh-CN"/>
        </w:rPr>
        <w:t>8</w:t>
      </w:r>
      <w:r>
        <w:rPr>
          <w:rFonts w:hint="eastAsia" w:ascii="宋体" w:hAnsi="宋体"/>
          <w:color w:val="auto"/>
          <w:sz w:val="24"/>
          <w:szCs w:val="24"/>
          <w:highlight w:val="none"/>
          <w:lang w:val="en-US" w:eastAsia="zh-CN"/>
        </w:rPr>
        <w:t>.1成交供应商不得向他人转包成交项目，也不得将成交项目向他人违法分包。</w:t>
      </w:r>
    </w:p>
    <w:p>
      <w:pPr>
        <w:widowControl w:val="0"/>
        <w:wordWrap/>
        <w:adjustRightInd/>
        <w:snapToGrid/>
        <w:spacing w:before="0" w:after="0" w:line="360" w:lineRule="auto"/>
        <w:ind w:left="0" w:leftChars="0" w:right="0"/>
        <w:jc w:val="both"/>
        <w:textAlignment w:val="auto"/>
        <w:outlineLvl w:val="9"/>
        <w:rPr>
          <w:rFonts w:hint="eastAsia" w:ascii="宋体" w:hAnsi="宋体"/>
          <w:color w:val="auto"/>
          <w:sz w:val="24"/>
          <w:szCs w:val="24"/>
          <w:highlight w:val="none"/>
          <w:lang w:val="en-US" w:eastAsia="zh-CN"/>
        </w:rPr>
      </w:pPr>
      <w:r>
        <w:rPr>
          <w:rFonts w:hint="default" w:ascii="宋体" w:hAnsi="宋体"/>
          <w:color w:val="auto"/>
          <w:sz w:val="24"/>
          <w:szCs w:val="24"/>
          <w:highlight w:val="none"/>
          <w:lang w:val="en-US" w:eastAsia="zh-CN"/>
        </w:rPr>
        <w:t>8</w:t>
      </w:r>
      <w:r>
        <w:rPr>
          <w:rFonts w:hint="eastAsia" w:ascii="宋体" w:hAnsi="宋体"/>
          <w:color w:val="auto"/>
          <w:sz w:val="24"/>
          <w:szCs w:val="24"/>
          <w:highlight w:val="none"/>
          <w:lang w:val="en-US" w:eastAsia="zh-CN"/>
        </w:rPr>
        <w:t xml:space="preserve">.2经采购人同意，成交供应商可以将成交项目的部分非主体、非关键性工作分包给他人完成。接受分包的人应当具备相应的资格条件，并不得再次分包。如采购人允许分包，供应商根据采购项目的实际情况，拟在成交后将项目的非主体、非关键性工作交由他人完成的，应在响应文件中载明。 </w:t>
      </w:r>
    </w:p>
    <w:p>
      <w:pPr>
        <w:widowControl w:val="0"/>
        <w:wordWrap/>
        <w:adjustRightInd/>
        <w:snapToGrid/>
        <w:spacing w:before="0" w:after="0" w:line="360" w:lineRule="auto"/>
        <w:ind w:left="0" w:leftChars="0" w:right="0"/>
        <w:jc w:val="both"/>
        <w:textAlignment w:val="auto"/>
        <w:outlineLvl w:val="9"/>
        <w:rPr>
          <w:rFonts w:hint="eastAsia" w:ascii="宋体" w:hAnsi="宋体"/>
          <w:color w:val="auto"/>
          <w:sz w:val="24"/>
          <w:szCs w:val="24"/>
          <w:highlight w:val="none"/>
          <w:lang w:val="en-US" w:eastAsia="zh-CN"/>
        </w:rPr>
      </w:pPr>
      <w:r>
        <w:rPr>
          <w:rFonts w:hint="default" w:ascii="宋体" w:hAnsi="宋体"/>
          <w:color w:val="auto"/>
          <w:sz w:val="24"/>
          <w:szCs w:val="24"/>
          <w:highlight w:val="none"/>
          <w:lang w:val="en-US" w:eastAsia="zh-CN"/>
        </w:rPr>
        <w:t>8</w:t>
      </w:r>
      <w:r>
        <w:rPr>
          <w:rFonts w:hint="eastAsia" w:ascii="宋体" w:hAnsi="宋体"/>
          <w:color w:val="auto"/>
          <w:sz w:val="24"/>
          <w:szCs w:val="24"/>
          <w:highlight w:val="none"/>
          <w:lang w:val="en-US" w:eastAsia="zh-CN"/>
        </w:rPr>
        <w:t>.3 成交供应商就采购项目和分包项目向采购人负责，分包供应商就分包项目承担责任。</w:t>
      </w:r>
    </w:p>
    <w:p>
      <w:pPr>
        <w:spacing w:line="360" w:lineRule="auto"/>
        <w:jc w:val="center"/>
        <w:rPr>
          <w:rFonts w:ascii="宋体" w:hAnsi="宋体" w:cs="Arial"/>
          <w:b/>
          <w:color w:val="auto"/>
          <w:sz w:val="28"/>
          <w:szCs w:val="28"/>
          <w:highlight w:val="none"/>
        </w:rPr>
      </w:pPr>
      <w:r>
        <w:rPr>
          <w:rFonts w:ascii="宋体" w:hAnsi="宋体" w:cs="Arial"/>
          <w:b/>
          <w:color w:val="auto"/>
          <w:sz w:val="28"/>
          <w:szCs w:val="28"/>
          <w:highlight w:val="none"/>
        </w:rPr>
        <w:t>(</w:t>
      </w:r>
      <w:r>
        <w:rPr>
          <w:rFonts w:hint="eastAsia" w:ascii="宋体" w:hAnsi="宋体" w:cs="Arial"/>
          <w:b/>
          <w:color w:val="auto"/>
          <w:sz w:val="28"/>
          <w:szCs w:val="28"/>
          <w:highlight w:val="none"/>
        </w:rPr>
        <w:t>二)谈判采购文件</w:t>
      </w:r>
    </w:p>
    <w:p>
      <w:pPr>
        <w:widowControl w:val="0"/>
        <w:wordWrap/>
        <w:adjustRightInd/>
        <w:snapToGrid/>
        <w:spacing w:before="0" w:after="0" w:line="360" w:lineRule="auto"/>
        <w:ind w:left="0" w:leftChars="0" w:right="0"/>
        <w:jc w:val="both"/>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lang w:val="en-US" w:eastAsia="zh-CN"/>
        </w:rPr>
        <w:t>9</w:t>
      </w:r>
      <w:r>
        <w:rPr>
          <w:rFonts w:hint="eastAsia" w:ascii="宋体" w:hAnsi="宋体" w:cs="Arial"/>
          <w:b/>
          <w:color w:val="auto"/>
          <w:sz w:val="24"/>
          <w:szCs w:val="24"/>
          <w:highlight w:val="none"/>
        </w:rPr>
        <w:t>、</w:t>
      </w:r>
      <w:r>
        <w:rPr>
          <w:rFonts w:ascii="宋体" w:hAnsi="宋体" w:cs="Arial"/>
          <w:b/>
          <w:color w:val="auto"/>
          <w:sz w:val="24"/>
          <w:szCs w:val="24"/>
          <w:highlight w:val="none"/>
        </w:rPr>
        <w:t>谈判采购文件构成</w:t>
      </w:r>
    </w:p>
    <w:p>
      <w:pPr>
        <w:widowControl w:val="0"/>
        <w:numPr>
          <w:numId w:val="0"/>
        </w:numPr>
        <w:tabs>
          <w:tab w:val="left" w:pos="720"/>
        </w:tabs>
        <w:wordWrap/>
        <w:adjustRightInd/>
        <w:snapToGrid/>
        <w:spacing w:before="0" w:after="0" w:line="360" w:lineRule="auto"/>
        <w:ind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9.1</w:t>
      </w:r>
      <w:r>
        <w:rPr>
          <w:rFonts w:ascii="宋体" w:hAnsi="宋体" w:cs="Arial"/>
          <w:color w:val="auto"/>
          <w:sz w:val="24"/>
          <w:szCs w:val="24"/>
          <w:highlight w:val="none"/>
        </w:rPr>
        <w:t>谈判采购文件包括：</w:t>
      </w:r>
    </w:p>
    <w:p>
      <w:pPr>
        <w:widowControl w:val="0"/>
        <w:numPr>
          <w:numId w:val="0"/>
        </w:numPr>
        <w:tabs>
          <w:tab w:val="left" w:pos="720"/>
        </w:tabs>
        <w:wordWrap/>
        <w:adjustRightInd/>
        <w:snapToGrid/>
        <w:spacing w:before="0" w:after="0" w:line="360" w:lineRule="auto"/>
        <w:ind w:right="0"/>
        <w:jc w:val="both"/>
        <w:textAlignment w:val="auto"/>
        <w:outlineLvl w:val="9"/>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lang w:eastAsia="zh-CN"/>
        </w:rPr>
        <w:t>谈判公告</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eastAsia="zh-CN"/>
        </w:rPr>
        <w:t>b.</w:t>
      </w:r>
      <w:r>
        <w:rPr>
          <w:rFonts w:ascii="宋体" w:hAnsi="宋体" w:cs="Arial"/>
          <w:color w:val="auto"/>
          <w:sz w:val="24"/>
          <w:szCs w:val="24"/>
          <w:highlight w:val="none"/>
        </w:rPr>
        <w:t>供应商须知前附表</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eastAsia="zh-CN"/>
        </w:rPr>
        <w:t>c.</w:t>
      </w:r>
      <w:r>
        <w:rPr>
          <w:rFonts w:ascii="宋体" w:hAnsi="宋体" w:cs="Arial"/>
          <w:color w:val="auto"/>
          <w:sz w:val="24"/>
          <w:szCs w:val="24"/>
          <w:highlight w:val="none"/>
        </w:rPr>
        <w:t>供应商须知</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eastAsia="zh-CN"/>
        </w:rPr>
        <w:t>d.</w:t>
      </w:r>
      <w:r>
        <w:rPr>
          <w:rFonts w:hint="eastAsia" w:ascii="宋体" w:hAnsi="宋体" w:cs="Arial"/>
          <w:color w:val="auto"/>
          <w:sz w:val="24"/>
          <w:szCs w:val="24"/>
          <w:highlight w:val="none"/>
        </w:rPr>
        <w:t>采购需求</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rPr>
        <w:t>e.</w:t>
      </w:r>
      <w:r>
        <w:rPr>
          <w:rFonts w:hint="eastAsia" w:ascii="宋体" w:hAnsi="宋体" w:cs="Arial"/>
          <w:color w:val="auto"/>
          <w:sz w:val="24"/>
          <w:szCs w:val="24"/>
          <w:highlight w:val="none"/>
        </w:rPr>
        <w:t>评</w:t>
      </w:r>
      <w:r>
        <w:rPr>
          <w:rFonts w:hint="eastAsia" w:ascii="宋体" w:hAnsi="宋体" w:cs="Arial"/>
          <w:color w:val="auto"/>
          <w:sz w:val="24"/>
          <w:szCs w:val="24"/>
          <w:highlight w:val="none"/>
          <w:lang w:eastAsia="zh-CN"/>
        </w:rPr>
        <w:t>审</w:t>
      </w:r>
      <w:r>
        <w:rPr>
          <w:rFonts w:hint="eastAsia" w:ascii="宋体" w:hAnsi="宋体" w:cs="Arial"/>
          <w:color w:val="auto"/>
          <w:sz w:val="24"/>
          <w:szCs w:val="24"/>
          <w:highlight w:val="none"/>
        </w:rPr>
        <w:t>办法</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rPr>
        <w:t>f.</w:t>
      </w:r>
      <w:r>
        <w:rPr>
          <w:rFonts w:hint="eastAsia" w:ascii="宋体" w:hAnsi="宋体" w:cs="Arial"/>
          <w:color w:val="auto"/>
          <w:sz w:val="24"/>
          <w:szCs w:val="24"/>
          <w:highlight w:val="none"/>
        </w:rPr>
        <w:t>采购合同</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default" w:ascii="宋体" w:hAnsi="宋体" w:cs="Arial"/>
          <w:color w:val="auto"/>
          <w:sz w:val="24"/>
          <w:szCs w:val="24"/>
          <w:highlight w:val="none"/>
          <w:lang w:val="en-US" w:eastAsia="zh-CN"/>
        </w:rPr>
        <w:t>g.</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文件格式</w:t>
      </w:r>
    </w:p>
    <w:p>
      <w:pPr>
        <w:widowControl w:val="0"/>
        <w:wordWrap/>
        <w:adjustRightInd/>
        <w:snapToGrid/>
        <w:spacing w:before="0" w:after="0" w:line="360" w:lineRule="auto"/>
        <w:ind w:right="0"/>
        <w:jc w:val="both"/>
        <w:textAlignment w:val="auto"/>
        <w:outlineLvl w:val="9"/>
        <w:rPr>
          <w:rFonts w:hint="default" w:ascii="宋体" w:hAnsi="宋体" w:eastAsia="宋体" w:cs="Arial"/>
          <w:color w:val="auto"/>
          <w:sz w:val="24"/>
          <w:szCs w:val="24"/>
          <w:highlight w:val="none"/>
          <w:lang w:val="en-US" w:eastAsia="zh-CN"/>
        </w:rPr>
      </w:pPr>
      <w:r>
        <w:rPr>
          <w:rFonts w:hint="eastAsia" w:ascii="宋体" w:hAnsi="宋体" w:cs="Arial"/>
          <w:color w:val="auto"/>
          <w:sz w:val="24"/>
          <w:szCs w:val="24"/>
          <w:highlight w:val="none"/>
          <w:lang w:val="en-US" w:eastAsia="zh-CN"/>
        </w:rPr>
        <w:t>h.质疑函范本</w:t>
      </w:r>
    </w:p>
    <w:p>
      <w:pPr>
        <w:widowControl w:val="0"/>
        <w:tabs>
          <w:tab w:val="left" w:pos="720"/>
        </w:tabs>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9</w:t>
      </w:r>
      <w:r>
        <w:rPr>
          <w:rFonts w:hint="eastAsia" w:ascii="宋体" w:hAnsi="宋体" w:cs="Arial"/>
          <w:color w:val="auto"/>
          <w:sz w:val="24"/>
          <w:szCs w:val="24"/>
          <w:highlight w:val="none"/>
        </w:rPr>
        <w:t>.2供应商</w:t>
      </w:r>
      <w:r>
        <w:rPr>
          <w:rFonts w:ascii="宋体" w:hAnsi="宋体" w:cs="Arial"/>
          <w:color w:val="auto"/>
          <w:sz w:val="24"/>
          <w:szCs w:val="24"/>
          <w:highlight w:val="none"/>
        </w:rPr>
        <w:t>应认真阅读和充分理解</w:t>
      </w:r>
      <w:r>
        <w:rPr>
          <w:rFonts w:hint="eastAsia" w:ascii="宋体" w:hAnsi="宋体" w:cs="Arial"/>
          <w:color w:val="auto"/>
          <w:sz w:val="24"/>
          <w:szCs w:val="24"/>
          <w:highlight w:val="none"/>
          <w:lang w:eastAsia="zh-CN"/>
        </w:rPr>
        <w:t>谈判</w:t>
      </w:r>
      <w:r>
        <w:rPr>
          <w:rFonts w:ascii="宋体" w:hAnsi="宋体" w:cs="Arial"/>
          <w:color w:val="auto"/>
          <w:sz w:val="24"/>
          <w:szCs w:val="24"/>
          <w:highlight w:val="none"/>
        </w:rPr>
        <w:t>文件中所有的内容。如果</w:t>
      </w:r>
      <w:r>
        <w:rPr>
          <w:rFonts w:hint="eastAsia" w:ascii="宋体" w:hAnsi="宋体" w:cs="Arial"/>
          <w:color w:val="auto"/>
          <w:sz w:val="24"/>
          <w:szCs w:val="24"/>
          <w:highlight w:val="none"/>
        </w:rPr>
        <w:t>其</w:t>
      </w:r>
      <w:r>
        <w:rPr>
          <w:rFonts w:ascii="宋体" w:hAnsi="宋体" w:cs="Arial"/>
          <w:color w:val="auto"/>
          <w:sz w:val="24"/>
          <w:szCs w:val="24"/>
          <w:highlight w:val="none"/>
        </w:rPr>
        <w:t>响应文件没有满足</w:t>
      </w:r>
      <w:r>
        <w:rPr>
          <w:rFonts w:hint="eastAsia" w:ascii="宋体" w:hAnsi="宋体" w:cs="Arial"/>
          <w:color w:val="auto"/>
          <w:sz w:val="24"/>
          <w:szCs w:val="24"/>
          <w:highlight w:val="none"/>
          <w:lang w:eastAsia="zh-CN"/>
        </w:rPr>
        <w:t>谈判</w:t>
      </w:r>
      <w:r>
        <w:rPr>
          <w:rFonts w:ascii="宋体" w:hAnsi="宋体" w:cs="Arial"/>
          <w:color w:val="auto"/>
          <w:sz w:val="24"/>
          <w:szCs w:val="24"/>
          <w:highlight w:val="none"/>
        </w:rPr>
        <w:t>文件的有关要求，其风险由</w:t>
      </w:r>
      <w:r>
        <w:rPr>
          <w:rFonts w:hint="eastAsia" w:ascii="宋体" w:hAnsi="宋体" w:cs="Arial"/>
          <w:color w:val="auto"/>
          <w:sz w:val="24"/>
          <w:szCs w:val="24"/>
          <w:highlight w:val="none"/>
        </w:rPr>
        <w:t>供应商</w:t>
      </w:r>
      <w:r>
        <w:rPr>
          <w:rFonts w:ascii="宋体" w:hAnsi="宋体" w:cs="Arial"/>
          <w:color w:val="auto"/>
          <w:sz w:val="24"/>
          <w:szCs w:val="24"/>
          <w:highlight w:val="none"/>
        </w:rPr>
        <w:t>自行承担。</w:t>
      </w:r>
    </w:p>
    <w:p>
      <w:pPr>
        <w:widowControl w:val="0"/>
        <w:wordWrap/>
        <w:adjustRightInd/>
        <w:snapToGrid/>
        <w:spacing w:before="0" w:after="0" w:line="360" w:lineRule="auto"/>
        <w:ind w:right="0"/>
        <w:jc w:val="both"/>
        <w:textAlignment w:val="auto"/>
        <w:outlineLvl w:val="9"/>
        <w:rPr>
          <w:rFonts w:hint="eastAsia" w:ascii="宋体" w:hAnsi="宋体" w:eastAsia="宋体" w:cs="Arial"/>
          <w:b/>
          <w:color w:val="auto"/>
          <w:sz w:val="24"/>
          <w:szCs w:val="24"/>
          <w:highlight w:val="none"/>
          <w:lang w:eastAsia="zh-CN"/>
        </w:rPr>
      </w:pPr>
      <w:r>
        <w:rPr>
          <w:rFonts w:hint="eastAsia" w:ascii="宋体" w:hAnsi="宋体" w:cs="Arial"/>
          <w:b/>
          <w:color w:val="auto"/>
          <w:sz w:val="24"/>
          <w:szCs w:val="24"/>
          <w:highlight w:val="none"/>
          <w:lang w:val="en-US" w:eastAsia="zh-CN"/>
        </w:rPr>
        <w:t>10</w:t>
      </w:r>
      <w:r>
        <w:rPr>
          <w:rFonts w:hint="eastAsia" w:ascii="宋体" w:hAnsi="宋体" w:cs="Arial"/>
          <w:b/>
          <w:color w:val="auto"/>
          <w:sz w:val="24"/>
          <w:szCs w:val="24"/>
          <w:highlight w:val="none"/>
        </w:rPr>
        <w:t>、</w:t>
      </w:r>
      <w:r>
        <w:rPr>
          <w:rFonts w:ascii="宋体" w:hAnsi="宋体" w:cs="Arial"/>
          <w:b/>
          <w:color w:val="auto"/>
          <w:sz w:val="24"/>
          <w:szCs w:val="24"/>
          <w:highlight w:val="none"/>
        </w:rPr>
        <w:t>谈判采购文件的</w:t>
      </w:r>
      <w:r>
        <w:rPr>
          <w:rFonts w:hint="eastAsia" w:ascii="宋体" w:hAnsi="宋体" w:cs="Arial"/>
          <w:b/>
          <w:color w:val="auto"/>
          <w:sz w:val="24"/>
          <w:szCs w:val="24"/>
          <w:highlight w:val="none"/>
          <w:lang w:eastAsia="zh-CN"/>
        </w:rPr>
        <w:t>更正</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.1</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可以要求采购人对</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文件中的有关问题进行答疑、澄清。</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.2</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对</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文件如有疑问（询问或质疑）</w:t>
      </w:r>
      <w:r>
        <w:rPr>
          <w:rFonts w:hint="eastAsia" w:ascii="宋体" w:hAnsi="宋体" w:cs="Arial"/>
          <w:color w:val="auto"/>
          <w:sz w:val="24"/>
          <w:szCs w:val="24"/>
          <w:highlight w:val="none"/>
          <w:lang w:eastAsia="zh-CN"/>
        </w:rPr>
        <w:t>或建议</w:t>
      </w:r>
      <w:r>
        <w:rPr>
          <w:rFonts w:hint="eastAsia" w:ascii="宋体" w:hAnsi="宋体" w:cs="Arial"/>
          <w:color w:val="auto"/>
          <w:sz w:val="24"/>
          <w:szCs w:val="24"/>
          <w:highlight w:val="none"/>
        </w:rPr>
        <w:t>，应按“</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须知前附表”中规定联系采购人、采购代理机构。</w:t>
      </w:r>
    </w:p>
    <w:p>
      <w:pPr>
        <w:widowControl w:val="0"/>
        <w:wordWrap/>
        <w:adjustRightInd/>
        <w:snapToGrid/>
        <w:spacing w:before="0" w:after="0" w:line="360" w:lineRule="auto"/>
        <w:ind w:left="0" w:leftChars="0" w:right="0"/>
        <w:jc w:val="both"/>
        <w:textAlignment w:val="auto"/>
        <w:outlineLvl w:val="9"/>
        <w:rPr>
          <w:rFonts w:hint="eastAsia" w:ascii="宋体" w:hAnsi="宋体"/>
          <w:bCs/>
          <w:color w:val="auto"/>
          <w:sz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.3采购人、采购代理机构对</w:t>
      </w:r>
      <w:r>
        <w:rPr>
          <w:rFonts w:hint="eastAsia" w:ascii="宋体" w:hAnsi="宋体" w:cs="Arial"/>
          <w:color w:val="auto"/>
          <w:sz w:val="24"/>
          <w:szCs w:val="24"/>
          <w:highlight w:val="none"/>
          <w:lang w:eastAsia="zh-CN"/>
        </w:rPr>
        <w:t>受理（接受）</w:t>
      </w:r>
      <w:r>
        <w:rPr>
          <w:rFonts w:hint="eastAsia" w:ascii="宋体" w:hAnsi="宋体" w:cs="Arial"/>
          <w:color w:val="auto"/>
          <w:sz w:val="24"/>
          <w:szCs w:val="24"/>
          <w:highlight w:val="none"/>
        </w:rPr>
        <w:t>的且需要做出</w:t>
      </w:r>
      <w:r>
        <w:rPr>
          <w:rFonts w:hint="eastAsia" w:ascii="宋体" w:hAnsi="宋体" w:cs="Arial"/>
          <w:color w:val="auto"/>
          <w:sz w:val="24"/>
          <w:szCs w:val="24"/>
          <w:highlight w:val="none"/>
          <w:lang w:eastAsia="zh-CN"/>
        </w:rPr>
        <w:t>谈判文件</w:t>
      </w:r>
      <w:r>
        <w:rPr>
          <w:rFonts w:hint="eastAsia" w:ascii="宋体" w:hAnsi="宋体" w:cs="Arial"/>
          <w:color w:val="auto"/>
          <w:sz w:val="24"/>
          <w:szCs w:val="24"/>
          <w:highlight w:val="none"/>
        </w:rPr>
        <w:t>澄清修改的问题，将以</w:t>
      </w:r>
      <w:r>
        <w:rPr>
          <w:rFonts w:hint="eastAsia" w:ascii="宋体" w:hAnsi="宋体" w:cs="Arial"/>
          <w:color w:val="auto"/>
          <w:sz w:val="24"/>
          <w:szCs w:val="24"/>
          <w:highlight w:val="none"/>
          <w:lang w:eastAsia="zh-CN"/>
        </w:rPr>
        <w:t>更正</w:t>
      </w:r>
      <w:r>
        <w:rPr>
          <w:rFonts w:hint="eastAsia" w:ascii="宋体" w:hAnsi="宋体" w:cs="Arial"/>
          <w:color w:val="auto"/>
          <w:sz w:val="24"/>
          <w:szCs w:val="24"/>
          <w:highlight w:val="none"/>
        </w:rPr>
        <w:t>公告的形式在采购公告中指定的网址公告答复，但不说明问题的来源。该</w:t>
      </w:r>
      <w:r>
        <w:rPr>
          <w:rFonts w:hint="eastAsia" w:ascii="宋体" w:hAnsi="宋体" w:cs="Arial"/>
          <w:color w:val="auto"/>
          <w:sz w:val="24"/>
          <w:szCs w:val="24"/>
          <w:highlight w:val="none"/>
          <w:lang w:eastAsia="zh-CN"/>
        </w:rPr>
        <w:t>更正</w:t>
      </w:r>
      <w:r>
        <w:rPr>
          <w:rFonts w:hint="eastAsia" w:ascii="宋体" w:hAnsi="宋体" w:cs="Arial"/>
          <w:color w:val="auto"/>
          <w:sz w:val="24"/>
          <w:szCs w:val="24"/>
          <w:highlight w:val="none"/>
        </w:rPr>
        <w:t>是</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文件不可缺少的组成部分，对参与采购活动的有关各方均具有约束力。</w:t>
      </w:r>
      <w:r>
        <w:rPr>
          <w:rFonts w:hint="eastAsia" w:ascii="宋体" w:hAnsi="宋体"/>
          <w:bCs/>
          <w:color w:val="auto"/>
          <w:sz w:val="24"/>
          <w:highlight w:val="none"/>
          <w:lang w:eastAsia="zh-CN"/>
        </w:rPr>
        <w:t>供应商</w:t>
      </w:r>
      <w:r>
        <w:rPr>
          <w:rFonts w:hint="eastAsia" w:ascii="宋体" w:hAnsi="宋体"/>
          <w:bCs/>
          <w:color w:val="auto"/>
          <w:sz w:val="24"/>
          <w:highlight w:val="none"/>
        </w:rPr>
        <w:t>应主动登陆采购公告中指定网址查询该项目的相关</w:t>
      </w:r>
      <w:r>
        <w:rPr>
          <w:rFonts w:hint="eastAsia" w:ascii="宋体" w:hAnsi="宋体" w:cs="Arial"/>
          <w:color w:val="auto"/>
          <w:sz w:val="24"/>
          <w:szCs w:val="24"/>
          <w:highlight w:val="none"/>
          <w:lang w:eastAsia="zh-CN"/>
        </w:rPr>
        <w:t>更正</w:t>
      </w:r>
      <w:r>
        <w:rPr>
          <w:rFonts w:hint="eastAsia" w:ascii="宋体" w:hAnsi="宋体"/>
          <w:bCs/>
          <w:color w:val="auto"/>
          <w:sz w:val="24"/>
          <w:highlight w:val="none"/>
        </w:rPr>
        <w:t>公告。采购人</w:t>
      </w:r>
      <w:r>
        <w:rPr>
          <w:rFonts w:hint="eastAsia" w:ascii="宋体" w:hAnsi="宋体"/>
          <w:bCs/>
          <w:color w:val="auto"/>
          <w:sz w:val="24"/>
          <w:highlight w:val="none"/>
          <w:lang w:eastAsia="zh-CN"/>
        </w:rPr>
        <w:t>、</w:t>
      </w:r>
      <w:r>
        <w:rPr>
          <w:rFonts w:hint="eastAsia" w:ascii="宋体" w:hAnsi="宋体"/>
          <w:bCs/>
          <w:color w:val="auto"/>
          <w:sz w:val="24"/>
          <w:highlight w:val="none"/>
        </w:rPr>
        <w:t>采购代理机构不承担</w:t>
      </w:r>
      <w:r>
        <w:rPr>
          <w:rFonts w:hint="eastAsia" w:ascii="宋体" w:hAnsi="宋体"/>
          <w:bCs/>
          <w:color w:val="auto"/>
          <w:sz w:val="24"/>
          <w:highlight w:val="none"/>
          <w:lang w:eastAsia="zh-CN"/>
        </w:rPr>
        <w:t>供应商</w:t>
      </w:r>
      <w:r>
        <w:rPr>
          <w:rFonts w:hint="eastAsia" w:ascii="宋体" w:hAnsi="宋体"/>
          <w:bCs/>
          <w:color w:val="auto"/>
          <w:sz w:val="24"/>
          <w:highlight w:val="none"/>
        </w:rPr>
        <w:t>未及时关注相关信息引发的相关责任。</w:t>
      </w:r>
    </w:p>
    <w:p>
      <w:pPr>
        <w:widowControl w:val="0"/>
        <w:wordWrap/>
        <w:adjustRightInd/>
        <w:snapToGrid/>
        <w:spacing w:before="0" w:after="0" w:line="360" w:lineRule="auto"/>
        <w:ind w:left="0" w:leftChars="0" w:right="0" w:firstLine="0" w:firstLineChars="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.4为使</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有充分时间对</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文件的修改部分进行研究</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或其他原因</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，采购人可以决定延长</w:t>
      </w:r>
      <w:r>
        <w:rPr>
          <w:rFonts w:hint="eastAsia" w:ascii="宋体" w:hAnsi="宋体" w:cs="Arial"/>
          <w:color w:val="auto"/>
          <w:sz w:val="24"/>
          <w:szCs w:val="24"/>
          <w:highlight w:val="none"/>
          <w:lang w:eastAsia="zh-CN"/>
        </w:rPr>
        <w:t>响应文件提交</w:t>
      </w:r>
      <w:r>
        <w:rPr>
          <w:rFonts w:hint="eastAsia" w:ascii="宋体" w:hAnsi="宋体" w:cs="Arial"/>
          <w:color w:val="auto"/>
          <w:sz w:val="24"/>
          <w:szCs w:val="24"/>
          <w:highlight w:val="none"/>
        </w:rPr>
        <w:t>截止日期。延长</w:t>
      </w:r>
      <w:r>
        <w:rPr>
          <w:rFonts w:hint="eastAsia" w:ascii="宋体" w:hAnsi="宋体" w:cs="Arial"/>
          <w:color w:val="auto"/>
          <w:sz w:val="24"/>
          <w:szCs w:val="24"/>
          <w:highlight w:val="none"/>
          <w:lang w:eastAsia="zh-CN"/>
        </w:rPr>
        <w:t>响应文件提交</w:t>
      </w:r>
      <w:r>
        <w:rPr>
          <w:rFonts w:hint="eastAsia" w:ascii="宋体" w:hAnsi="宋体" w:cs="Arial"/>
          <w:color w:val="auto"/>
          <w:sz w:val="24"/>
          <w:szCs w:val="24"/>
          <w:highlight w:val="none"/>
        </w:rPr>
        <w:t>截止日期的通知将在指定的网址上发布，不再另行通知。</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.5当</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文件与</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文件的</w:t>
      </w:r>
      <w:r>
        <w:rPr>
          <w:rFonts w:hint="eastAsia" w:ascii="宋体" w:hAnsi="宋体" w:cs="Arial"/>
          <w:color w:val="auto"/>
          <w:sz w:val="24"/>
          <w:szCs w:val="24"/>
          <w:highlight w:val="none"/>
          <w:lang w:eastAsia="zh-CN"/>
        </w:rPr>
        <w:t>更正公告</w:t>
      </w:r>
      <w:r>
        <w:rPr>
          <w:rFonts w:hint="eastAsia" w:ascii="宋体" w:hAnsi="宋体" w:cs="Arial"/>
          <w:color w:val="auto"/>
          <w:sz w:val="24"/>
          <w:szCs w:val="24"/>
          <w:highlight w:val="none"/>
        </w:rPr>
        <w:t>就同一内容的表述不一致时，以最后发出的内容为准。</w:t>
      </w:r>
    </w:p>
    <w:p>
      <w:pPr>
        <w:widowControl w:val="0"/>
        <w:wordWrap/>
        <w:adjustRightInd/>
        <w:snapToGrid/>
        <w:spacing w:before="0" w:after="0" w:line="360" w:lineRule="auto"/>
        <w:ind w:left="0" w:leftChars="0" w:right="0" w:firstLine="0" w:firstLineChars="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10</w:t>
      </w:r>
      <w:r>
        <w:rPr>
          <w:rFonts w:hint="eastAsia" w:ascii="宋体" w:hAnsi="宋体" w:cs="Arial"/>
          <w:color w:val="auto"/>
          <w:sz w:val="24"/>
          <w:szCs w:val="24"/>
          <w:highlight w:val="none"/>
        </w:rPr>
        <w:t>.6采购人、采购代理机构对</w:t>
      </w:r>
      <w:r>
        <w:rPr>
          <w:rFonts w:hint="eastAsia" w:ascii="宋体" w:hAnsi="宋体" w:cs="Arial"/>
          <w:color w:val="auto"/>
          <w:sz w:val="24"/>
          <w:szCs w:val="24"/>
          <w:highlight w:val="none"/>
          <w:lang w:eastAsia="zh-CN"/>
        </w:rPr>
        <w:t>受理（接受）</w:t>
      </w:r>
      <w:r>
        <w:rPr>
          <w:rFonts w:hint="eastAsia" w:ascii="宋体" w:hAnsi="宋体" w:cs="Arial"/>
          <w:color w:val="auto"/>
          <w:sz w:val="24"/>
          <w:szCs w:val="24"/>
          <w:highlight w:val="none"/>
        </w:rPr>
        <w:t>的但无需要做出</w:t>
      </w:r>
      <w:r>
        <w:rPr>
          <w:rFonts w:hint="eastAsia" w:ascii="宋体" w:hAnsi="宋体" w:cs="Arial"/>
          <w:color w:val="auto"/>
          <w:sz w:val="24"/>
          <w:szCs w:val="24"/>
          <w:highlight w:val="none"/>
          <w:lang w:eastAsia="zh-CN"/>
        </w:rPr>
        <w:t>谈判文件</w:t>
      </w:r>
      <w:r>
        <w:rPr>
          <w:rFonts w:hint="eastAsia" w:ascii="宋体" w:hAnsi="宋体" w:cs="Arial"/>
          <w:color w:val="auto"/>
          <w:sz w:val="24"/>
          <w:szCs w:val="24"/>
          <w:highlight w:val="none"/>
        </w:rPr>
        <w:t>修改的问题，只对问题来源进行回复，不再</w:t>
      </w:r>
      <w:r>
        <w:rPr>
          <w:rFonts w:hint="eastAsia" w:ascii="宋体" w:hAnsi="宋体" w:cs="Arial"/>
          <w:color w:val="auto"/>
          <w:sz w:val="24"/>
          <w:szCs w:val="24"/>
          <w:highlight w:val="none"/>
          <w:lang w:eastAsia="zh-CN"/>
        </w:rPr>
        <w:t>在</w:t>
      </w:r>
      <w:r>
        <w:rPr>
          <w:rFonts w:hint="eastAsia" w:ascii="宋体" w:hAnsi="宋体" w:cs="Arial"/>
          <w:color w:val="auto"/>
          <w:sz w:val="24"/>
          <w:szCs w:val="24"/>
          <w:highlight w:val="none"/>
        </w:rPr>
        <w:t>指定网址公告。</w:t>
      </w:r>
    </w:p>
    <w:p>
      <w:pPr>
        <w:spacing w:line="360" w:lineRule="auto"/>
        <w:jc w:val="center"/>
        <w:rPr>
          <w:rFonts w:ascii="宋体" w:hAnsi="宋体" w:cs="Arial"/>
          <w:b/>
          <w:color w:val="auto"/>
          <w:sz w:val="28"/>
          <w:szCs w:val="28"/>
          <w:highlight w:val="none"/>
        </w:rPr>
      </w:pPr>
      <w:r>
        <w:rPr>
          <w:rFonts w:ascii="宋体" w:hAnsi="宋体" w:cs="Arial"/>
          <w:b/>
          <w:color w:val="auto"/>
          <w:sz w:val="28"/>
          <w:szCs w:val="28"/>
          <w:highlight w:val="none"/>
        </w:rPr>
        <w:t>（</w:t>
      </w:r>
      <w:r>
        <w:rPr>
          <w:rFonts w:hint="eastAsia" w:ascii="宋体" w:hAnsi="宋体" w:cs="Arial"/>
          <w:b/>
          <w:color w:val="auto"/>
          <w:sz w:val="28"/>
          <w:szCs w:val="28"/>
          <w:highlight w:val="none"/>
        </w:rPr>
        <w:t>三）响应文件编制</w:t>
      </w:r>
      <w:r>
        <w:rPr>
          <w:rFonts w:hint="eastAsia" w:ascii="宋体" w:hAnsi="宋体" w:cs="Arial"/>
          <w:b/>
          <w:color w:val="auto"/>
          <w:sz w:val="28"/>
          <w:szCs w:val="28"/>
          <w:highlight w:val="none"/>
          <w:lang w:eastAsia="zh-CN"/>
        </w:rPr>
        <w:t>要求</w:t>
      </w:r>
    </w:p>
    <w:p>
      <w:pPr>
        <w:widowControl w:val="0"/>
        <w:wordWrap/>
        <w:adjustRightInd/>
        <w:snapToGrid/>
        <w:spacing w:before="0" w:after="0" w:line="360" w:lineRule="auto"/>
        <w:ind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11</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响应文件</w:t>
      </w:r>
      <w:r>
        <w:rPr>
          <w:rFonts w:hint="eastAsia" w:ascii="宋体" w:hAnsi="宋体" w:cs="Arial"/>
          <w:b/>
          <w:color w:val="auto"/>
          <w:sz w:val="24"/>
          <w:szCs w:val="24"/>
          <w:highlight w:val="none"/>
        </w:rPr>
        <w:t>的语言及度量衡单位</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11</w:t>
      </w:r>
      <w:r>
        <w:rPr>
          <w:rFonts w:hint="eastAsia" w:ascii="宋体" w:hAnsi="宋体" w:cs="Arial"/>
          <w:color w:val="auto"/>
          <w:sz w:val="24"/>
          <w:szCs w:val="24"/>
          <w:highlight w:val="none"/>
        </w:rPr>
        <w:t>.1</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的</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文件、以及</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与采购人就</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的所有往来函电，均须使用简体中文。</w:t>
      </w:r>
    </w:p>
    <w:p>
      <w:pPr>
        <w:widowControl w:val="0"/>
        <w:wordWrap/>
        <w:adjustRightInd/>
        <w:snapToGrid/>
        <w:spacing w:before="0" w:after="0"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11</w:t>
      </w:r>
      <w:r>
        <w:rPr>
          <w:rFonts w:hint="eastAsia" w:ascii="宋体" w:hAnsi="宋体" w:cs="Arial"/>
          <w:color w:val="auto"/>
          <w:sz w:val="24"/>
          <w:szCs w:val="24"/>
          <w:highlight w:val="none"/>
        </w:rPr>
        <w:t>.2除</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文件中另有规定外，</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文件所使用的度量衡均须采用法定计量单位。</w:t>
      </w:r>
    </w:p>
    <w:p>
      <w:pPr>
        <w:widowControl w:val="0"/>
        <w:wordWrap/>
        <w:adjustRightInd/>
        <w:snapToGrid/>
        <w:spacing w:before="0" w:after="0" w:line="360" w:lineRule="auto"/>
        <w:ind w:right="0"/>
        <w:jc w:val="both"/>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lang w:val="en-US" w:eastAsia="zh-CN"/>
        </w:rPr>
        <w:t>12</w:t>
      </w:r>
      <w:r>
        <w:rPr>
          <w:rFonts w:hint="eastAsia" w:ascii="宋体" w:hAnsi="宋体" w:cs="Arial"/>
          <w:b/>
          <w:color w:val="auto"/>
          <w:sz w:val="24"/>
          <w:szCs w:val="24"/>
          <w:highlight w:val="none"/>
        </w:rPr>
        <w:t>、</w:t>
      </w:r>
      <w:r>
        <w:rPr>
          <w:rFonts w:ascii="宋体" w:hAnsi="宋体" w:cs="Arial"/>
          <w:b/>
          <w:color w:val="auto"/>
          <w:sz w:val="24"/>
          <w:szCs w:val="24"/>
          <w:highlight w:val="none"/>
        </w:rPr>
        <w:t>谈判响应文件构成</w:t>
      </w:r>
    </w:p>
    <w:p>
      <w:pPr>
        <w:widowControl w:val="0"/>
        <w:wordWrap/>
        <w:adjustRightInd/>
        <w:snapToGrid/>
        <w:spacing w:before="0" w:after="0"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12</w:t>
      </w:r>
      <w:r>
        <w:rPr>
          <w:rFonts w:hint="eastAsia" w:ascii="宋体" w:hAnsi="宋体" w:cs="Arial"/>
          <w:color w:val="auto"/>
          <w:sz w:val="24"/>
          <w:szCs w:val="24"/>
          <w:highlight w:val="none"/>
        </w:rPr>
        <w:t xml:space="preserve">.1 </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文件是对</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文件的实质性响应及承诺文件。</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12</w:t>
      </w:r>
      <w:r>
        <w:rPr>
          <w:rFonts w:hint="eastAsia" w:ascii="宋体" w:hAnsi="宋体" w:cs="Arial"/>
          <w:color w:val="auto"/>
          <w:sz w:val="24"/>
          <w:szCs w:val="24"/>
          <w:highlight w:val="none"/>
        </w:rPr>
        <w:t>.2 除注明</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可自行制作格式或格式自理的，</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文件应使用</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文件提供的格式。</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12</w:t>
      </w:r>
      <w:r>
        <w:rPr>
          <w:rFonts w:hint="eastAsia" w:ascii="宋体" w:hAnsi="宋体" w:cs="Arial"/>
          <w:color w:val="auto"/>
          <w:sz w:val="24"/>
          <w:szCs w:val="24"/>
          <w:highlight w:val="none"/>
        </w:rPr>
        <w:t>.3</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应仔细阅读</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文件的所有内容，按照</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文件中规定格式和顺序进行编制，如有需要，可以增加，作为</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文件的组成部分。</w:t>
      </w:r>
    </w:p>
    <w:p>
      <w:pPr>
        <w:widowControl w:val="0"/>
        <w:wordWrap/>
        <w:adjustRightInd/>
        <w:snapToGrid/>
        <w:spacing w:before="0" w:after="0" w:line="360" w:lineRule="auto"/>
        <w:ind w:left="0" w:leftChars="0" w:right="0"/>
        <w:jc w:val="both"/>
        <w:textAlignment w:val="auto"/>
        <w:outlineLvl w:val="9"/>
        <w:rPr>
          <w:rFonts w:hint="eastAsia" w:ascii="宋体" w:hAnsi="宋体" w:cs="Arial"/>
          <w:b/>
          <w:bCs/>
          <w:color w:val="auto"/>
          <w:sz w:val="24"/>
          <w:szCs w:val="24"/>
          <w:highlight w:val="none"/>
        </w:rPr>
      </w:pPr>
      <w:r>
        <w:rPr>
          <w:rFonts w:hint="eastAsia" w:ascii="宋体" w:hAnsi="宋体" w:cs="Arial"/>
          <w:color w:val="auto"/>
          <w:sz w:val="24"/>
          <w:szCs w:val="24"/>
          <w:highlight w:val="none"/>
          <w:lang w:val="en-US" w:eastAsia="zh-CN"/>
        </w:rPr>
        <w:t>12</w:t>
      </w:r>
      <w:r>
        <w:rPr>
          <w:rFonts w:hint="eastAsia" w:ascii="宋体" w:hAnsi="宋体" w:cs="Arial"/>
          <w:color w:val="auto"/>
          <w:sz w:val="24"/>
          <w:szCs w:val="24"/>
          <w:highlight w:val="none"/>
        </w:rPr>
        <w:t>.4如果项目分有多个包，除</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前附表须知中有另外规定，</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可以参与其中的一个或几个包的</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，以包为单位分别编制</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12</w:t>
      </w:r>
      <w:r>
        <w:rPr>
          <w:rFonts w:hint="eastAsia" w:ascii="宋体" w:hAnsi="宋体" w:cs="Arial"/>
          <w:color w:val="auto"/>
          <w:sz w:val="24"/>
          <w:szCs w:val="24"/>
          <w:highlight w:val="none"/>
        </w:rPr>
        <w:t>.</w:t>
      </w:r>
      <w:r>
        <w:rPr>
          <w:rFonts w:hint="default" w:ascii="宋体" w:hAnsi="宋体" w:cs="Arial"/>
          <w:color w:val="auto"/>
          <w:sz w:val="24"/>
          <w:szCs w:val="24"/>
          <w:highlight w:val="none"/>
          <w:lang w:val="en-US"/>
        </w:rPr>
        <w:t>5</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对其</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文件中的各项内容负责。</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一旦</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，其</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文件将作为合同的重要组成部分。</w:t>
      </w:r>
    </w:p>
    <w:p>
      <w:pPr>
        <w:widowControl w:val="0"/>
        <w:numPr>
          <w:numId w:val="0"/>
        </w:numPr>
        <w:wordWrap/>
        <w:adjustRightInd/>
        <w:snapToGrid/>
        <w:spacing w:before="0" w:after="0" w:line="360" w:lineRule="auto"/>
        <w:ind w:left="0" w:leftChars="0" w:right="0"/>
        <w:jc w:val="both"/>
        <w:textAlignment w:val="auto"/>
        <w:outlineLvl w:val="9"/>
        <w:rPr>
          <w:rFonts w:hint="eastAsia" w:ascii="宋体" w:hAnsi="宋体" w:cs="Arial"/>
          <w:b/>
          <w:color w:val="auto"/>
          <w:sz w:val="24"/>
          <w:szCs w:val="24"/>
          <w:highlight w:val="none"/>
          <w:lang w:eastAsia="zh-CN"/>
        </w:rPr>
      </w:pPr>
      <w:r>
        <w:rPr>
          <w:rFonts w:hint="eastAsia" w:ascii="宋体" w:hAnsi="宋体" w:cs="Arial"/>
          <w:b/>
          <w:color w:val="auto"/>
          <w:sz w:val="24"/>
          <w:szCs w:val="24"/>
          <w:highlight w:val="none"/>
          <w:lang w:val="en-US" w:eastAsia="zh-CN"/>
        </w:rPr>
        <w:t>13、</w:t>
      </w:r>
      <w:r>
        <w:rPr>
          <w:rFonts w:hint="eastAsia" w:ascii="宋体" w:hAnsi="宋体" w:cs="Arial"/>
          <w:b/>
          <w:color w:val="auto"/>
          <w:sz w:val="24"/>
          <w:szCs w:val="24"/>
          <w:highlight w:val="none"/>
          <w:lang w:eastAsia="zh-CN"/>
        </w:rPr>
        <w:t>签章要求</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lang w:eastAsia="zh-CN"/>
        </w:rPr>
      </w:pPr>
      <w:r>
        <w:rPr>
          <w:rFonts w:hint="eastAsia" w:ascii="宋体" w:hAnsi="宋体" w:cs="Arial"/>
          <w:color w:val="auto"/>
          <w:sz w:val="24"/>
          <w:szCs w:val="24"/>
          <w:highlight w:val="none"/>
          <w:lang w:val="en-US" w:eastAsia="zh-CN"/>
        </w:rPr>
        <w:t>13</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1</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w:t>
      </w:r>
      <w:r>
        <w:rPr>
          <w:rFonts w:hint="eastAsia" w:ascii="宋体" w:hAnsi="宋体" w:cs="Arial"/>
          <w:color w:val="auto"/>
          <w:sz w:val="24"/>
          <w:szCs w:val="24"/>
          <w:highlight w:val="none"/>
          <w:lang w:eastAsia="zh-CN"/>
        </w:rPr>
        <w:t>中</w:t>
      </w:r>
      <w:r>
        <w:rPr>
          <w:rFonts w:hint="eastAsia" w:ascii="宋体" w:hAnsi="宋体" w:cs="Arial"/>
          <w:color w:val="auto"/>
          <w:sz w:val="24"/>
          <w:szCs w:val="24"/>
          <w:highlight w:val="none"/>
        </w:rPr>
        <w:t>要求</w:t>
      </w:r>
      <w:r>
        <w:rPr>
          <w:rFonts w:hint="eastAsia" w:ascii="宋体" w:hAnsi="宋体" w:cs="Arial"/>
          <w:color w:val="auto"/>
          <w:sz w:val="24"/>
          <w:szCs w:val="24"/>
          <w:highlight w:val="none"/>
          <w:lang w:eastAsia="zh-CN"/>
        </w:rPr>
        <w:t>签字的，应按文件要求签字或盖章。可采用</w:t>
      </w:r>
      <w:r>
        <w:rPr>
          <w:rFonts w:hint="eastAsia" w:ascii="宋体" w:hAnsi="宋体" w:cs="Arial"/>
          <w:color w:val="auto"/>
          <w:sz w:val="24"/>
          <w:szCs w:val="24"/>
          <w:highlight w:val="none"/>
        </w:rPr>
        <w:t>数字证书的电子印章</w:t>
      </w:r>
      <w:r>
        <w:rPr>
          <w:rFonts w:hint="eastAsia" w:ascii="宋体" w:hAnsi="宋体" w:cs="Arial"/>
          <w:color w:val="auto"/>
          <w:sz w:val="24"/>
          <w:szCs w:val="24"/>
          <w:highlight w:val="none"/>
          <w:lang w:eastAsia="zh-CN"/>
        </w:rPr>
        <w:t>，也可签字后扫描上传。</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13.2</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w:t>
      </w:r>
      <w:r>
        <w:rPr>
          <w:rFonts w:hint="eastAsia" w:ascii="宋体" w:hAnsi="宋体" w:cs="Arial"/>
          <w:color w:val="auto"/>
          <w:sz w:val="24"/>
          <w:szCs w:val="24"/>
          <w:highlight w:val="none"/>
          <w:lang w:eastAsia="zh-CN"/>
        </w:rPr>
        <w:t>中</w:t>
      </w:r>
      <w:r>
        <w:rPr>
          <w:rFonts w:hint="eastAsia" w:ascii="宋体" w:hAnsi="宋体" w:cs="Arial"/>
          <w:color w:val="auto"/>
          <w:sz w:val="24"/>
          <w:szCs w:val="24"/>
          <w:highlight w:val="none"/>
        </w:rPr>
        <w:t>要求</w:t>
      </w:r>
      <w:r>
        <w:rPr>
          <w:rFonts w:hint="eastAsia" w:ascii="宋体" w:hAnsi="宋体" w:cs="Arial"/>
          <w:color w:val="auto"/>
          <w:sz w:val="24"/>
          <w:szCs w:val="24"/>
          <w:highlight w:val="none"/>
          <w:lang w:eastAsia="zh-CN"/>
        </w:rPr>
        <w:t>加盖供应商公章的，应</w:t>
      </w:r>
      <w:r>
        <w:rPr>
          <w:rFonts w:hint="eastAsia" w:ascii="宋体" w:hAnsi="宋体" w:cs="Arial"/>
          <w:color w:val="auto"/>
          <w:sz w:val="24"/>
          <w:szCs w:val="24"/>
          <w:highlight w:val="none"/>
        </w:rPr>
        <w:t>加盖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数字证书的电子印章</w:t>
      </w:r>
      <w:r>
        <w:rPr>
          <w:rFonts w:hint="eastAsia" w:ascii="宋体" w:hAnsi="宋体" w:cs="Arial"/>
          <w:color w:val="auto"/>
          <w:sz w:val="24"/>
          <w:szCs w:val="24"/>
          <w:highlight w:val="none"/>
          <w:lang w:eastAsia="zh-CN"/>
        </w:rPr>
        <w:t>，也可</w:t>
      </w:r>
      <w:r>
        <w:rPr>
          <w:rFonts w:hint="eastAsia" w:ascii="宋体" w:hAnsi="宋体" w:cs="Arial"/>
          <w:color w:val="auto"/>
          <w:sz w:val="24"/>
          <w:szCs w:val="24"/>
          <w:highlight w:val="none"/>
        </w:rPr>
        <w:t>加盖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公章</w:t>
      </w:r>
      <w:r>
        <w:rPr>
          <w:rFonts w:hint="eastAsia" w:ascii="宋体" w:hAnsi="宋体" w:cs="Arial"/>
          <w:color w:val="auto"/>
          <w:sz w:val="24"/>
          <w:szCs w:val="24"/>
          <w:highlight w:val="none"/>
          <w:lang w:eastAsia="zh-CN"/>
        </w:rPr>
        <w:t>后扫描上传</w:t>
      </w:r>
      <w:r>
        <w:rPr>
          <w:rFonts w:hint="eastAsia" w:ascii="宋体" w:hAnsi="宋体" w:cs="Arial"/>
          <w:color w:val="auto"/>
          <w:sz w:val="24"/>
          <w:szCs w:val="24"/>
          <w:highlight w:val="none"/>
        </w:rPr>
        <w:t>。</w:t>
      </w:r>
    </w:p>
    <w:p>
      <w:pPr>
        <w:widowControl w:val="0"/>
        <w:wordWrap/>
        <w:adjustRightInd/>
        <w:snapToGrid/>
        <w:spacing w:before="0" w:after="0" w:line="360" w:lineRule="auto"/>
        <w:ind w:left="0" w:leftChars="0" w:right="0"/>
        <w:jc w:val="both"/>
        <w:textAlignment w:val="auto"/>
        <w:outlineLvl w:val="9"/>
        <w:rPr>
          <w:rFonts w:ascii="宋体" w:hAnsi="宋体" w:cs="Arial"/>
          <w:b/>
          <w:color w:val="auto"/>
          <w:sz w:val="24"/>
          <w:szCs w:val="24"/>
          <w:highlight w:val="none"/>
        </w:rPr>
      </w:pPr>
      <w:r>
        <w:rPr>
          <w:rFonts w:hint="eastAsia" w:ascii="宋体" w:hAnsi="宋体" w:cs="Arial"/>
          <w:b/>
          <w:color w:val="auto"/>
          <w:sz w:val="24"/>
          <w:szCs w:val="24"/>
          <w:highlight w:val="none"/>
          <w:lang w:val="en-US" w:eastAsia="zh-CN"/>
        </w:rPr>
        <w:t>14</w:t>
      </w:r>
      <w:r>
        <w:rPr>
          <w:rFonts w:hint="eastAsia" w:ascii="宋体" w:hAnsi="宋体" w:cs="Arial"/>
          <w:b/>
          <w:color w:val="auto"/>
          <w:sz w:val="24"/>
          <w:szCs w:val="24"/>
          <w:highlight w:val="none"/>
        </w:rPr>
        <w:t>、谈判</w:t>
      </w:r>
      <w:r>
        <w:rPr>
          <w:rFonts w:ascii="宋体" w:hAnsi="宋体" w:cs="Arial"/>
          <w:b/>
          <w:color w:val="auto"/>
          <w:sz w:val="24"/>
          <w:szCs w:val="24"/>
          <w:highlight w:val="none"/>
        </w:rPr>
        <w:t>报价</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14</w:t>
      </w:r>
      <w:r>
        <w:rPr>
          <w:rFonts w:hint="eastAsia" w:ascii="宋体" w:hAnsi="宋体" w:cs="Arial"/>
          <w:color w:val="auto"/>
          <w:sz w:val="24"/>
          <w:szCs w:val="24"/>
          <w:highlight w:val="none"/>
        </w:rPr>
        <w:t>.1 投标报价不得高于</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文件（公告）列明的控制价、项目预算。</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14</w:t>
      </w:r>
      <w:r>
        <w:rPr>
          <w:rFonts w:hint="eastAsia" w:ascii="宋体" w:hAnsi="宋体" w:cs="Arial"/>
          <w:color w:val="auto"/>
          <w:sz w:val="24"/>
          <w:szCs w:val="24"/>
          <w:highlight w:val="none"/>
        </w:rPr>
        <w:t>.2</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的报价应包含所投</w:t>
      </w:r>
      <w:r>
        <w:rPr>
          <w:rFonts w:hint="eastAsia" w:ascii="宋体" w:hAnsi="宋体" w:cs="Arial"/>
          <w:color w:val="auto"/>
          <w:sz w:val="24"/>
          <w:szCs w:val="24"/>
          <w:highlight w:val="none"/>
          <w:lang w:val="en-US" w:eastAsia="zh-CN"/>
        </w:rPr>
        <w:t>所投服务、保险、税费、利润</w:t>
      </w:r>
      <w:r>
        <w:rPr>
          <w:rFonts w:hint="eastAsia" w:ascii="宋体" w:hAnsi="宋体" w:cs="Arial"/>
          <w:color w:val="auto"/>
          <w:sz w:val="24"/>
          <w:szCs w:val="24"/>
          <w:highlight w:val="none"/>
        </w:rPr>
        <w:t>和交付后约定期限内免费维保、培训等工作所发生的一切应有费用。报价为签订合同的依据。</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14</w:t>
      </w:r>
      <w:r>
        <w:rPr>
          <w:rFonts w:hint="eastAsia" w:ascii="宋体" w:hAnsi="宋体" w:cs="Arial"/>
          <w:color w:val="auto"/>
          <w:sz w:val="24"/>
          <w:szCs w:val="24"/>
          <w:highlight w:val="none"/>
        </w:rPr>
        <w:t>.3</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应按</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文件要求在</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文件中注明拟提供服务的单价明细和总价。</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14</w:t>
      </w:r>
      <w:r>
        <w:rPr>
          <w:rFonts w:hint="eastAsia" w:ascii="宋体" w:hAnsi="宋体" w:cs="Arial"/>
          <w:color w:val="auto"/>
          <w:sz w:val="24"/>
          <w:szCs w:val="24"/>
          <w:highlight w:val="none"/>
        </w:rPr>
        <w:t>.4除</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文件另有规定，报价可精确到小数点后两位，如超出两位，按照四舍五入方式计算至小数点后两位。</w:t>
      </w:r>
    </w:p>
    <w:p>
      <w:pPr>
        <w:widowControl w:val="0"/>
        <w:wordWrap/>
        <w:adjustRightInd/>
        <w:snapToGrid/>
        <w:spacing w:before="0" w:after="0"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14</w:t>
      </w:r>
      <w:r>
        <w:rPr>
          <w:rFonts w:hint="eastAsia" w:ascii="宋体" w:hAnsi="宋体" w:cs="Arial"/>
          <w:color w:val="auto"/>
          <w:sz w:val="24"/>
          <w:szCs w:val="24"/>
          <w:highlight w:val="none"/>
        </w:rPr>
        <w:t>.5除特别要求，</w:t>
      </w:r>
      <w:r>
        <w:rPr>
          <w:rFonts w:ascii="宋体" w:hAnsi="宋体" w:cs="Arial"/>
          <w:color w:val="auto"/>
          <w:sz w:val="24"/>
          <w:szCs w:val="24"/>
          <w:highlight w:val="none"/>
        </w:rPr>
        <w:t>每</w:t>
      </w:r>
      <w:r>
        <w:rPr>
          <w:rFonts w:hint="eastAsia" w:ascii="宋体" w:hAnsi="宋体" w:cs="Arial"/>
          <w:color w:val="auto"/>
          <w:sz w:val="24"/>
          <w:szCs w:val="24"/>
          <w:highlight w:val="none"/>
        </w:rPr>
        <w:t>个项目（或每个包）只</w:t>
      </w:r>
      <w:r>
        <w:rPr>
          <w:rFonts w:ascii="宋体" w:hAnsi="宋体" w:cs="Arial"/>
          <w:color w:val="auto"/>
          <w:sz w:val="24"/>
          <w:szCs w:val="24"/>
          <w:highlight w:val="none"/>
        </w:rPr>
        <w:t>允许有一个方案、一个报价</w:t>
      </w:r>
      <w:r>
        <w:rPr>
          <w:rFonts w:hint="eastAsia" w:ascii="宋体" w:hAnsi="宋体" w:cs="Arial"/>
          <w:color w:val="auto"/>
          <w:sz w:val="24"/>
          <w:szCs w:val="24"/>
          <w:highlight w:val="none"/>
        </w:rPr>
        <w:t>。否则，</w:t>
      </w:r>
      <w:r>
        <w:rPr>
          <w:rFonts w:ascii="宋体" w:hAnsi="宋体" w:cs="Arial"/>
          <w:color w:val="auto"/>
          <w:sz w:val="24"/>
          <w:szCs w:val="24"/>
          <w:highlight w:val="none"/>
        </w:rPr>
        <w:t>多方案、多报价的投标</w:t>
      </w:r>
      <w:r>
        <w:rPr>
          <w:rFonts w:hint="eastAsia" w:ascii="宋体" w:hAnsi="宋体" w:cs="Arial"/>
          <w:color w:val="auto"/>
          <w:sz w:val="24"/>
          <w:szCs w:val="24"/>
          <w:highlight w:val="none"/>
        </w:rPr>
        <w:t>书</w:t>
      </w:r>
      <w:r>
        <w:rPr>
          <w:rFonts w:ascii="宋体" w:hAnsi="宋体" w:cs="Arial"/>
          <w:color w:val="auto"/>
          <w:sz w:val="24"/>
          <w:szCs w:val="24"/>
          <w:highlight w:val="none"/>
        </w:rPr>
        <w:t>将</w:t>
      </w:r>
      <w:r>
        <w:rPr>
          <w:rFonts w:hint="eastAsia" w:ascii="宋体" w:hAnsi="宋体" w:cs="Arial"/>
          <w:color w:val="auto"/>
          <w:sz w:val="24"/>
          <w:szCs w:val="24"/>
          <w:highlight w:val="none"/>
        </w:rPr>
        <w:t>作为无效标处理</w:t>
      </w:r>
      <w:r>
        <w:rPr>
          <w:rFonts w:ascii="宋体" w:hAnsi="宋体" w:cs="Arial"/>
          <w:color w:val="auto"/>
          <w:sz w:val="24"/>
          <w:szCs w:val="24"/>
          <w:highlight w:val="none"/>
        </w:rPr>
        <w:t>。</w:t>
      </w:r>
    </w:p>
    <w:p>
      <w:pPr>
        <w:spacing w:line="360" w:lineRule="auto"/>
        <w:ind w:left="57"/>
        <w:rPr>
          <w:rFonts w:ascii="宋体" w:hAnsi="宋体" w:cs="Arial"/>
          <w:b/>
          <w:color w:val="auto"/>
          <w:sz w:val="24"/>
          <w:szCs w:val="24"/>
          <w:highlight w:val="none"/>
        </w:rPr>
      </w:pPr>
      <w:r>
        <w:rPr>
          <w:rFonts w:hint="eastAsia" w:ascii="宋体" w:hAnsi="宋体" w:cs="Arial"/>
          <w:b/>
          <w:color w:val="auto"/>
          <w:sz w:val="24"/>
          <w:szCs w:val="24"/>
          <w:highlight w:val="none"/>
          <w:lang w:val="en-US" w:eastAsia="zh-CN"/>
        </w:rPr>
        <w:t>15</w:t>
      </w:r>
      <w:r>
        <w:rPr>
          <w:rFonts w:hint="eastAsia" w:ascii="宋体" w:hAnsi="宋体" w:cs="Arial"/>
          <w:b/>
          <w:color w:val="auto"/>
          <w:sz w:val="24"/>
          <w:szCs w:val="24"/>
          <w:highlight w:val="none"/>
        </w:rPr>
        <w:t>、报价的</w:t>
      </w:r>
      <w:r>
        <w:rPr>
          <w:rFonts w:ascii="宋体" w:hAnsi="宋体" w:cs="Arial"/>
          <w:b/>
          <w:color w:val="auto"/>
          <w:sz w:val="24"/>
          <w:szCs w:val="24"/>
          <w:highlight w:val="none"/>
        </w:rPr>
        <w:t>货币</w:t>
      </w:r>
    </w:p>
    <w:p>
      <w:pPr>
        <w:spacing w:line="360" w:lineRule="auto"/>
        <w:ind w:left="57"/>
        <w:rPr>
          <w:rFonts w:hint="eastAsia" w:ascii="宋体" w:hAnsi="宋体" w:cs="Arial"/>
          <w:color w:val="auto"/>
          <w:sz w:val="24"/>
          <w:szCs w:val="24"/>
          <w:highlight w:val="none"/>
        </w:rPr>
      </w:pPr>
      <w:r>
        <w:rPr>
          <w:rFonts w:hint="eastAsia" w:ascii="宋体" w:hAnsi="宋体" w:cs="Arial"/>
          <w:color w:val="auto"/>
          <w:sz w:val="24"/>
          <w:szCs w:val="24"/>
          <w:highlight w:val="none"/>
        </w:rPr>
        <w:t>人民币。</w:t>
      </w:r>
    </w:p>
    <w:p>
      <w:pPr>
        <w:spacing w:line="360" w:lineRule="auto"/>
        <w:ind w:right="-4" w:rightChars="-2"/>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16</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内容填写及说明</w:t>
      </w:r>
    </w:p>
    <w:p>
      <w:pPr>
        <w:spacing w:line="360" w:lineRule="auto"/>
        <w:ind w:right="-4" w:rightChars="-2"/>
        <w:rPr>
          <w:rFonts w:hint="eastAsia" w:ascii="宋体" w:hAnsi="宋体" w:cs="Arial"/>
          <w:b/>
          <w:color w:val="auto"/>
          <w:sz w:val="24"/>
          <w:szCs w:val="24"/>
          <w:highlight w:val="none"/>
        </w:rPr>
      </w:pPr>
      <w:r>
        <w:rPr>
          <w:rFonts w:hint="eastAsia" w:ascii="宋体" w:hAnsi="宋体" w:cs="Arial"/>
          <w:color w:val="auto"/>
          <w:sz w:val="24"/>
          <w:szCs w:val="24"/>
          <w:highlight w:val="none"/>
          <w:lang w:val="en-US" w:eastAsia="zh-CN"/>
        </w:rPr>
        <w:t>16</w:t>
      </w:r>
      <w:r>
        <w:rPr>
          <w:rFonts w:hint="eastAsia" w:ascii="宋体" w:hAnsi="宋体" w:cs="Arial"/>
          <w:color w:val="auto"/>
          <w:sz w:val="24"/>
          <w:szCs w:val="24"/>
          <w:highlight w:val="none"/>
        </w:rPr>
        <w:t xml:space="preserve">.1 </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文件须对</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文件载明的资格、服务</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技术、商务、报价等全部要求和条件做出实质性和完整的响应，</w:t>
      </w:r>
      <w:r>
        <w:rPr>
          <w:rFonts w:hint="eastAsia" w:ascii="宋体" w:hAnsi="宋体" w:cs="Arial"/>
          <w:b/>
          <w:color w:val="auto"/>
          <w:sz w:val="24"/>
          <w:szCs w:val="24"/>
          <w:highlight w:val="none"/>
        </w:rPr>
        <w:t>其中关于服务</w:t>
      </w:r>
      <w:r>
        <w:rPr>
          <w:rFonts w:hint="eastAsia" w:ascii="宋体" w:hAnsi="宋体" w:cs="Arial"/>
          <w:b/>
          <w:color w:val="auto"/>
          <w:sz w:val="24"/>
          <w:szCs w:val="24"/>
          <w:highlight w:val="none"/>
          <w:lang w:eastAsia="zh-CN"/>
        </w:rPr>
        <w:t>、</w:t>
      </w:r>
      <w:r>
        <w:rPr>
          <w:rFonts w:hint="eastAsia" w:ascii="宋体" w:hAnsi="宋体" w:cs="Arial"/>
          <w:b/>
          <w:color w:val="auto"/>
          <w:sz w:val="24"/>
          <w:szCs w:val="24"/>
          <w:highlight w:val="none"/>
        </w:rPr>
        <w:t>技术、商务部分的响应，要注明详细的响应内容并提供</w:t>
      </w:r>
      <w:r>
        <w:rPr>
          <w:rFonts w:hint="eastAsia" w:ascii="宋体" w:hAnsi="宋体" w:cs="Arial"/>
          <w:b/>
          <w:color w:val="auto"/>
          <w:sz w:val="24"/>
          <w:szCs w:val="24"/>
          <w:highlight w:val="none"/>
          <w:lang w:eastAsia="zh-CN"/>
        </w:rPr>
        <w:t>采购文件</w:t>
      </w:r>
      <w:r>
        <w:rPr>
          <w:rFonts w:hint="eastAsia" w:ascii="宋体" w:hAnsi="宋体" w:cs="Arial"/>
          <w:b/>
          <w:color w:val="auto"/>
          <w:sz w:val="24"/>
          <w:szCs w:val="24"/>
          <w:highlight w:val="none"/>
        </w:rPr>
        <w:t>所要求的相</w:t>
      </w:r>
      <w:r>
        <w:rPr>
          <w:rFonts w:hint="eastAsia" w:ascii="宋体" w:hAnsi="宋体" w:cs="Arial"/>
          <w:b/>
          <w:color w:val="auto"/>
          <w:sz w:val="24"/>
          <w:szCs w:val="24"/>
          <w:highlight w:val="none"/>
          <w:lang w:eastAsia="zh-CN"/>
        </w:rPr>
        <w:t>应</w:t>
      </w:r>
      <w:r>
        <w:rPr>
          <w:rFonts w:hint="eastAsia" w:ascii="宋体" w:hAnsi="宋体" w:cs="Arial"/>
          <w:b/>
          <w:color w:val="auto"/>
          <w:sz w:val="24"/>
          <w:szCs w:val="24"/>
          <w:highlight w:val="none"/>
        </w:rPr>
        <w:t>证明材料，如仅填写“响应”“满足”而无详细的响应内容或</w:t>
      </w:r>
      <w:r>
        <w:rPr>
          <w:rFonts w:hint="eastAsia" w:ascii="宋体" w:hAnsi="宋体" w:cs="Arial"/>
          <w:b/>
          <w:color w:val="auto"/>
          <w:sz w:val="24"/>
          <w:szCs w:val="24"/>
          <w:highlight w:val="none"/>
          <w:lang w:eastAsia="zh-CN"/>
        </w:rPr>
        <w:t>未按</w:t>
      </w:r>
      <w:r>
        <w:rPr>
          <w:rFonts w:hint="eastAsia" w:ascii="宋体" w:hAnsi="宋体" w:cs="Arial"/>
          <w:b/>
          <w:color w:val="auto"/>
          <w:sz w:val="24"/>
          <w:szCs w:val="24"/>
          <w:highlight w:val="none"/>
        </w:rPr>
        <w:t>要求提供的相</w:t>
      </w:r>
      <w:r>
        <w:rPr>
          <w:rFonts w:hint="eastAsia" w:ascii="宋体" w:hAnsi="宋体" w:cs="Arial"/>
          <w:b/>
          <w:color w:val="auto"/>
          <w:sz w:val="24"/>
          <w:szCs w:val="24"/>
          <w:highlight w:val="none"/>
          <w:lang w:eastAsia="zh-CN"/>
        </w:rPr>
        <w:t>应</w:t>
      </w:r>
      <w:r>
        <w:rPr>
          <w:rFonts w:hint="eastAsia" w:ascii="宋体" w:hAnsi="宋体" w:cs="Arial"/>
          <w:b/>
          <w:color w:val="auto"/>
          <w:sz w:val="24"/>
          <w:szCs w:val="24"/>
          <w:highlight w:val="none"/>
        </w:rPr>
        <w:t>证明材料，将导致投标无效。</w:t>
      </w:r>
    </w:p>
    <w:p>
      <w:pPr>
        <w:spacing w:line="360" w:lineRule="auto"/>
        <w:ind w:right="-4" w:rightChars="-2"/>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16</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2供应商应在响应文件中提交谈判文件要求的所有服务符合谈判文件规定的证明文件（可以是手册、图纸和资料等），并作为其响应文件的一部分。包括：服务主要内容的详细描述等。</w:t>
      </w:r>
    </w:p>
    <w:p>
      <w:pPr>
        <w:spacing w:line="360" w:lineRule="auto"/>
        <w:ind w:right="-4" w:rightChars="-2"/>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16</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3</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文件应字迹清楚、编排有序、内容齐全、不得涂改或增删。如有错漏处必须修改，应在修改处由法定代表人、主要负责人，或者其授权代表签字或者盖章，并加盖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电子签章（或公章）。</w:t>
      </w:r>
    </w:p>
    <w:p>
      <w:pPr>
        <w:tabs>
          <w:tab w:val="left" w:pos="180"/>
        </w:tabs>
        <w:spacing w:line="360" w:lineRule="auto"/>
        <w:ind w:right="-4" w:rightChars="-2"/>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16</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4</w:t>
      </w:r>
      <w:r>
        <w:rPr>
          <w:rFonts w:hint="eastAsia" w:ascii="宋体" w:hAnsi="宋体" w:cs="Arial"/>
          <w:color w:val="auto"/>
          <w:sz w:val="24"/>
          <w:szCs w:val="24"/>
          <w:highlight w:val="none"/>
        </w:rPr>
        <w:t>如果</w:t>
      </w:r>
      <w:r>
        <w:rPr>
          <w:rFonts w:hint="eastAsia" w:ascii="宋体" w:hAnsi="宋体" w:cs="Arial"/>
          <w:color w:val="auto"/>
          <w:sz w:val="24"/>
          <w:szCs w:val="24"/>
          <w:highlight w:val="none"/>
          <w:lang w:eastAsia="zh-CN"/>
        </w:rPr>
        <w:t>响应文件</w:t>
      </w:r>
      <w:r>
        <w:rPr>
          <w:rFonts w:hint="eastAsia" w:ascii="宋体" w:hAnsi="宋体" w:cs="Arial"/>
          <w:color w:val="auto"/>
          <w:sz w:val="24"/>
          <w:szCs w:val="24"/>
          <w:highlight w:val="none"/>
        </w:rPr>
        <w:t>中附有外文资料，</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必须把这些外文资料准确、完整地翻译成中文。对于关键性的证明文件，</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应该提供与英文内容相同、且由同一人签署（或盖章）的中文原件，或经国内公证部门公证的中文翻译件。</w:t>
      </w:r>
    </w:p>
    <w:p>
      <w:pPr>
        <w:widowControl w:val="0"/>
        <w:wordWrap/>
        <w:adjustRightInd/>
        <w:snapToGrid/>
        <w:spacing w:before="0" w:after="0" w:line="360" w:lineRule="auto"/>
        <w:ind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17</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谈判</w:t>
      </w:r>
      <w:r>
        <w:rPr>
          <w:rFonts w:hint="eastAsia" w:ascii="宋体" w:hAnsi="宋体" w:cs="Arial"/>
          <w:b/>
          <w:color w:val="auto"/>
          <w:sz w:val="24"/>
          <w:szCs w:val="24"/>
          <w:highlight w:val="none"/>
        </w:rPr>
        <w:t>有效期</w:t>
      </w:r>
    </w:p>
    <w:p>
      <w:pPr>
        <w:widowControl w:val="0"/>
        <w:tabs>
          <w:tab w:val="left" w:pos="720"/>
        </w:tabs>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17</w:t>
      </w:r>
      <w:r>
        <w:rPr>
          <w:rFonts w:hint="eastAsia" w:ascii="宋体" w:hAnsi="宋体" w:cs="Arial"/>
          <w:color w:val="auto"/>
          <w:sz w:val="24"/>
          <w:szCs w:val="24"/>
          <w:highlight w:val="none"/>
        </w:rPr>
        <w:t>.1</w:t>
      </w:r>
      <w:r>
        <w:rPr>
          <w:rFonts w:hint="eastAsia" w:ascii="宋体" w:hAnsi="宋体" w:cs="Arial"/>
          <w:color w:val="auto"/>
          <w:sz w:val="24"/>
          <w:szCs w:val="24"/>
          <w:highlight w:val="none"/>
          <w:lang w:eastAsia="zh-CN"/>
        </w:rPr>
        <w:t>谈判</w:t>
      </w:r>
      <w:r>
        <w:rPr>
          <w:rFonts w:ascii="宋体" w:hAnsi="宋体" w:cs="Arial"/>
          <w:color w:val="auto"/>
          <w:sz w:val="24"/>
          <w:szCs w:val="24"/>
          <w:highlight w:val="none"/>
        </w:rPr>
        <w:t>有效期在“供应商须知前附表”中有明确的规定。</w:t>
      </w:r>
    </w:p>
    <w:p>
      <w:pPr>
        <w:widowControl w:val="0"/>
        <w:tabs>
          <w:tab w:val="left" w:pos="720"/>
        </w:tabs>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17</w:t>
      </w:r>
      <w:r>
        <w:rPr>
          <w:rFonts w:hint="eastAsia" w:ascii="宋体" w:hAnsi="宋体" w:cs="Arial"/>
          <w:color w:val="auto"/>
          <w:sz w:val="24"/>
          <w:szCs w:val="24"/>
          <w:highlight w:val="none"/>
        </w:rPr>
        <w:t>.2</w:t>
      </w:r>
      <w:r>
        <w:rPr>
          <w:rFonts w:ascii="宋体" w:hAnsi="宋体" w:cs="Arial"/>
          <w:color w:val="auto"/>
          <w:sz w:val="24"/>
          <w:szCs w:val="24"/>
          <w:highlight w:val="none"/>
        </w:rPr>
        <w:t>在特殊情况下，采购人或采购代理机构可于原</w:t>
      </w:r>
      <w:r>
        <w:rPr>
          <w:rFonts w:hint="eastAsia" w:ascii="宋体" w:hAnsi="宋体" w:cs="Arial"/>
          <w:color w:val="auto"/>
          <w:sz w:val="24"/>
          <w:szCs w:val="24"/>
          <w:highlight w:val="none"/>
          <w:lang w:eastAsia="zh-CN"/>
        </w:rPr>
        <w:t>谈判</w:t>
      </w:r>
      <w:r>
        <w:rPr>
          <w:rFonts w:ascii="宋体" w:hAnsi="宋体" w:cs="Arial"/>
          <w:color w:val="auto"/>
          <w:sz w:val="24"/>
          <w:szCs w:val="24"/>
          <w:highlight w:val="none"/>
        </w:rPr>
        <w:t>有效期满之前，向供应商提出延长</w:t>
      </w:r>
      <w:r>
        <w:rPr>
          <w:rFonts w:hint="eastAsia" w:ascii="宋体" w:hAnsi="宋体" w:cs="Arial"/>
          <w:color w:val="auto"/>
          <w:sz w:val="24"/>
          <w:szCs w:val="24"/>
          <w:highlight w:val="none"/>
          <w:lang w:eastAsia="zh-CN"/>
        </w:rPr>
        <w:t>谈判</w:t>
      </w:r>
      <w:r>
        <w:rPr>
          <w:rFonts w:ascii="宋体" w:hAnsi="宋体" w:cs="Arial"/>
          <w:color w:val="auto"/>
          <w:sz w:val="24"/>
          <w:szCs w:val="24"/>
          <w:highlight w:val="none"/>
        </w:rPr>
        <w:t>有效期的要求。延长</w:t>
      </w:r>
      <w:r>
        <w:rPr>
          <w:rFonts w:hint="eastAsia" w:ascii="宋体" w:hAnsi="宋体" w:cs="Arial"/>
          <w:color w:val="auto"/>
          <w:sz w:val="24"/>
          <w:szCs w:val="24"/>
          <w:highlight w:val="none"/>
          <w:lang w:eastAsia="zh-CN"/>
        </w:rPr>
        <w:t>谈判</w:t>
      </w:r>
      <w:r>
        <w:rPr>
          <w:rFonts w:ascii="宋体" w:hAnsi="宋体" w:cs="Arial"/>
          <w:color w:val="auto"/>
          <w:sz w:val="24"/>
          <w:szCs w:val="24"/>
          <w:highlight w:val="none"/>
        </w:rPr>
        <w:t>有效期的要求</w:t>
      </w:r>
      <w:r>
        <w:rPr>
          <w:rFonts w:hint="eastAsia" w:ascii="宋体" w:hAnsi="宋体" w:cs="Arial"/>
          <w:color w:val="auto"/>
          <w:sz w:val="24"/>
          <w:szCs w:val="24"/>
          <w:highlight w:val="none"/>
        </w:rPr>
        <w:t>将被刊登在指定的网站上。</w:t>
      </w:r>
    </w:p>
    <w:p>
      <w:pPr>
        <w:widowControl w:val="0"/>
        <w:tabs>
          <w:tab w:val="left" w:pos="720"/>
        </w:tabs>
        <w:wordWrap/>
        <w:adjustRightInd/>
        <w:snapToGrid/>
        <w:spacing w:before="0" w:after="0"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17</w:t>
      </w:r>
      <w:r>
        <w:rPr>
          <w:rFonts w:hint="eastAsia" w:ascii="宋体" w:hAnsi="宋体" w:cs="Arial"/>
          <w:color w:val="auto"/>
          <w:sz w:val="24"/>
          <w:szCs w:val="24"/>
          <w:highlight w:val="none"/>
        </w:rPr>
        <w:t>.3</w:t>
      </w:r>
      <w:r>
        <w:rPr>
          <w:rFonts w:ascii="宋体" w:hAnsi="宋体" w:cs="Arial"/>
          <w:color w:val="auto"/>
          <w:sz w:val="24"/>
          <w:szCs w:val="24"/>
          <w:highlight w:val="none"/>
        </w:rPr>
        <w:t>供应商可以</w:t>
      </w:r>
      <w:r>
        <w:rPr>
          <w:rFonts w:hint="eastAsia" w:ascii="宋体" w:hAnsi="宋体" w:cs="Arial"/>
          <w:color w:val="auto"/>
          <w:sz w:val="24"/>
          <w:szCs w:val="24"/>
          <w:highlight w:val="none"/>
        </w:rPr>
        <w:t>书面形式</w:t>
      </w:r>
      <w:r>
        <w:rPr>
          <w:rFonts w:ascii="宋体" w:hAnsi="宋体" w:cs="Arial"/>
          <w:color w:val="auto"/>
          <w:sz w:val="24"/>
          <w:szCs w:val="24"/>
          <w:highlight w:val="none"/>
        </w:rPr>
        <w:t>拒绝采购人或采购代理机构的这种要求。</w:t>
      </w:r>
      <w:r>
        <w:rPr>
          <w:rFonts w:hint="eastAsia" w:ascii="宋体" w:hAnsi="宋体" w:cs="Arial"/>
          <w:color w:val="auto"/>
          <w:sz w:val="24"/>
          <w:szCs w:val="24"/>
          <w:highlight w:val="none"/>
        </w:rPr>
        <w:t>如在规定的时间内未提出书面意见表示拒绝，将视为同意延长</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有效期。</w:t>
      </w:r>
    </w:p>
    <w:p>
      <w:pPr>
        <w:widowControl w:val="0"/>
        <w:wordWrap/>
        <w:adjustRightInd/>
        <w:snapToGrid/>
        <w:spacing w:before="0" w:after="0" w:line="360" w:lineRule="auto"/>
        <w:ind w:left="0" w:leftChars="0" w:right="0"/>
        <w:jc w:val="both"/>
        <w:textAlignment w:val="auto"/>
        <w:outlineLvl w:val="9"/>
        <w:rPr>
          <w:rFonts w:ascii="宋体" w:hAnsi="宋体" w:cs="Arial"/>
          <w:b/>
          <w:color w:val="auto"/>
          <w:sz w:val="28"/>
          <w:szCs w:val="28"/>
          <w:highlight w:val="none"/>
        </w:rPr>
      </w:pPr>
      <w:r>
        <w:rPr>
          <w:rFonts w:hint="eastAsia" w:ascii="宋体" w:hAnsi="宋体" w:cs="Arial"/>
          <w:b/>
          <w:color w:val="auto"/>
          <w:sz w:val="28"/>
          <w:szCs w:val="28"/>
          <w:highlight w:val="none"/>
          <w:lang w:val="en-US" w:eastAsia="zh-CN"/>
        </w:rPr>
        <w:t xml:space="preserve">       </w:t>
      </w:r>
      <w:r>
        <w:rPr>
          <w:rFonts w:hint="eastAsia" w:ascii="宋体" w:hAnsi="宋体" w:cs="Arial"/>
          <w:b/>
          <w:color w:val="auto"/>
          <w:sz w:val="28"/>
          <w:szCs w:val="28"/>
          <w:highlight w:val="none"/>
        </w:rPr>
        <w:t>（四）谈判响应文件的</w:t>
      </w:r>
      <w:r>
        <w:rPr>
          <w:rFonts w:hint="eastAsia" w:ascii="宋体" w:hAnsi="宋体" w:cs="Arial"/>
          <w:b/>
          <w:color w:val="auto"/>
          <w:sz w:val="28"/>
          <w:szCs w:val="28"/>
          <w:highlight w:val="none"/>
          <w:lang w:eastAsia="zh-CN"/>
        </w:rPr>
        <w:t>加密、提</w:t>
      </w:r>
      <w:r>
        <w:rPr>
          <w:rFonts w:hint="eastAsia" w:ascii="宋体" w:hAnsi="宋体" w:cs="Arial"/>
          <w:b/>
          <w:color w:val="auto"/>
          <w:sz w:val="28"/>
          <w:szCs w:val="28"/>
          <w:highlight w:val="none"/>
        </w:rPr>
        <w:t>交</w:t>
      </w:r>
      <w:r>
        <w:rPr>
          <w:rFonts w:hint="eastAsia" w:ascii="宋体" w:hAnsi="宋体" w:cs="Arial"/>
          <w:b/>
          <w:color w:val="auto"/>
          <w:sz w:val="28"/>
          <w:szCs w:val="28"/>
          <w:highlight w:val="none"/>
          <w:lang w:eastAsia="zh-CN"/>
        </w:rPr>
        <w:t>、撤回</w:t>
      </w:r>
    </w:p>
    <w:p>
      <w:pPr>
        <w:widowControl w:val="0"/>
        <w:wordWrap/>
        <w:adjustRightInd/>
        <w:snapToGrid/>
        <w:spacing w:before="0" w:after="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b/>
          <w:color w:val="auto"/>
          <w:sz w:val="24"/>
          <w:szCs w:val="24"/>
          <w:highlight w:val="none"/>
          <w:lang w:val="en-US" w:eastAsia="zh-CN"/>
        </w:rPr>
        <w:t xml:space="preserve"> 18</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文件的加密</w:t>
      </w:r>
      <w:r>
        <w:rPr>
          <w:rFonts w:hint="eastAsia" w:ascii="宋体" w:hAnsi="宋体" w:cs="Arial"/>
          <w:color w:val="auto"/>
          <w:sz w:val="24"/>
          <w:szCs w:val="24"/>
          <w:highlight w:val="none"/>
        </w:rPr>
        <w:t xml:space="preserve"> </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lang w:val="en-US" w:eastAsia="zh-CN"/>
        </w:rPr>
      </w:pPr>
      <w:r>
        <w:rPr>
          <w:rFonts w:hint="eastAsia" w:ascii="宋体" w:hAnsi="宋体" w:cs="Arial"/>
          <w:color w:val="auto"/>
          <w:sz w:val="24"/>
          <w:szCs w:val="24"/>
          <w:highlight w:val="none"/>
          <w:lang w:val="en-US" w:eastAsia="zh-CN"/>
        </w:rPr>
        <w:t xml:space="preserve"> </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应使用经</w:t>
      </w:r>
      <w:r>
        <w:rPr>
          <w:rFonts w:hint="eastAsia" w:ascii="宋体" w:hAnsi="宋体" w:cs="Arial"/>
          <w:color w:val="auto"/>
          <w:sz w:val="24"/>
          <w:szCs w:val="24"/>
          <w:highlight w:val="none"/>
          <w:lang w:eastAsia="zh-CN"/>
        </w:rPr>
        <w:t>交易</w:t>
      </w:r>
      <w:r>
        <w:rPr>
          <w:rFonts w:hint="eastAsia" w:ascii="宋体" w:hAnsi="宋体" w:cs="Arial"/>
          <w:color w:val="auto"/>
          <w:sz w:val="24"/>
          <w:szCs w:val="24"/>
          <w:highlight w:val="none"/>
        </w:rPr>
        <w:t>系统认可的电子商务认证授权机构（CA认证中心）颁发的数字证书</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lang w:val="en-US" w:eastAsia="zh-CN"/>
        </w:rPr>
        <w:t>CA</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对其电子</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文件认证并加密，未按要求认证并加密的</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文件，不予受理。</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19</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文件的</w:t>
      </w:r>
      <w:r>
        <w:rPr>
          <w:rFonts w:hint="eastAsia" w:ascii="宋体" w:hAnsi="宋体" w:cs="Arial"/>
          <w:b/>
          <w:color w:val="auto"/>
          <w:sz w:val="24"/>
          <w:szCs w:val="24"/>
          <w:highlight w:val="none"/>
          <w:lang w:eastAsia="zh-CN"/>
        </w:rPr>
        <w:t>提</w:t>
      </w:r>
      <w:r>
        <w:rPr>
          <w:rFonts w:hint="eastAsia" w:ascii="宋体" w:hAnsi="宋体" w:cs="Arial"/>
          <w:b/>
          <w:color w:val="auto"/>
          <w:sz w:val="24"/>
          <w:szCs w:val="24"/>
          <w:highlight w:val="none"/>
        </w:rPr>
        <w:t>交</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交是指</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通过交易系统</w:t>
      </w:r>
      <w:r>
        <w:rPr>
          <w:rFonts w:hint="eastAsia" w:ascii="宋体" w:hAnsi="宋体" w:cs="Arial"/>
          <w:b/>
          <w:color w:val="auto"/>
          <w:sz w:val="24"/>
          <w:szCs w:val="24"/>
          <w:highlight w:val="none"/>
        </w:rPr>
        <w:t>在</w:t>
      </w:r>
      <w:r>
        <w:rPr>
          <w:rFonts w:hint="eastAsia" w:ascii="宋体" w:hAnsi="宋体" w:cs="Arial"/>
          <w:b/>
          <w:color w:val="auto"/>
          <w:sz w:val="24"/>
          <w:szCs w:val="24"/>
          <w:highlight w:val="none"/>
          <w:lang w:eastAsia="zh-CN"/>
        </w:rPr>
        <w:t>响应文件提交</w:t>
      </w:r>
      <w:r>
        <w:rPr>
          <w:rFonts w:hint="eastAsia" w:ascii="宋体" w:hAnsi="宋体" w:cs="Arial"/>
          <w:b/>
          <w:color w:val="auto"/>
          <w:sz w:val="24"/>
          <w:szCs w:val="24"/>
          <w:highlight w:val="none"/>
        </w:rPr>
        <w:t>截止时间之前</w:t>
      </w:r>
      <w:r>
        <w:rPr>
          <w:rFonts w:hint="eastAsia" w:ascii="宋体" w:hAnsi="宋体" w:cs="Arial"/>
          <w:color w:val="auto"/>
          <w:sz w:val="24"/>
          <w:szCs w:val="24"/>
          <w:highlight w:val="none"/>
        </w:rPr>
        <w:t>完成加密电子</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文件的上传。除</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文件另有规定外，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所</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交的</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文件不予退还。</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b/>
          <w:color w:val="auto"/>
          <w:sz w:val="24"/>
          <w:szCs w:val="24"/>
          <w:highlight w:val="none"/>
          <w:lang w:val="en-US" w:eastAsia="zh-CN"/>
        </w:rPr>
        <w:t>20</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文件的</w:t>
      </w:r>
      <w:r>
        <w:rPr>
          <w:rFonts w:hint="eastAsia" w:ascii="宋体" w:hAnsi="宋体" w:cs="Arial"/>
          <w:b/>
          <w:color w:val="auto"/>
          <w:sz w:val="24"/>
          <w:szCs w:val="24"/>
          <w:highlight w:val="none"/>
          <w:lang w:eastAsia="zh-CN"/>
        </w:rPr>
        <w:t>修改</w:t>
      </w:r>
      <w:r>
        <w:rPr>
          <w:rFonts w:hint="eastAsia" w:ascii="宋体" w:hAnsi="宋体" w:cs="Arial"/>
          <w:b/>
          <w:color w:val="auto"/>
          <w:sz w:val="24"/>
          <w:szCs w:val="24"/>
          <w:highlight w:val="none"/>
        </w:rPr>
        <w:t>和撤回</w:t>
      </w:r>
      <w:r>
        <w:rPr>
          <w:rFonts w:hint="eastAsia" w:ascii="宋体" w:hAnsi="宋体" w:cs="Arial"/>
          <w:color w:val="auto"/>
          <w:sz w:val="24"/>
          <w:szCs w:val="24"/>
          <w:highlight w:val="none"/>
        </w:rPr>
        <w:t xml:space="preserve"> </w:t>
      </w:r>
    </w:p>
    <w:p>
      <w:pPr>
        <w:widowControl w:val="0"/>
        <w:wordWrap/>
        <w:snapToGrid/>
        <w:spacing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rPr>
        <w:t>在</w:t>
      </w:r>
      <w:r>
        <w:rPr>
          <w:rFonts w:hint="eastAsia" w:ascii="宋体" w:hAnsi="宋体" w:cs="Arial"/>
          <w:color w:val="auto"/>
          <w:sz w:val="24"/>
          <w:szCs w:val="24"/>
          <w:highlight w:val="none"/>
          <w:lang w:eastAsia="zh-CN"/>
        </w:rPr>
        <w:t>响应文件提交</w:t>
      </w:r>
      <w:r>
        <w:rPr>
          <w:rFonts w:hint="eastAsia" w:ascii="宋体" w:hAnsi="宋体" w:cs="Arial"/>
          <w:color w:val="auto"/>
          <w:sz w:val="24"/>
          <w:szCs w:val="24"/>
          <w:highlight w:val="none"/>
        </w:rPr>
        <w:t>截止时间前，</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可以</w:t>
      </w:r>
      <w:r>
        <w:rPr>
          <w:rFonts w:hint="eastAsia" w:ascii="宋体" w:hAnsi="宋体" w:cs="Arial"/>
          <w:color w:val="auto"/>
          <w:sz w:val="24"/>
          <w:szCs w:val="24"/>
          <w:highlight w:val="none"/>
          <w:lang w:eastAsia="zh-CN"/>
        </w:rPr>
        <w:t>修改和</w:t>
      </w:r>
      <w:r>
        <w:rPr>
          <w:rFonts w:hint="eastAsia" w:ascii="宋体" w:hAnsi="宋体" w:cs="Arial"/>
          <w:color w:val="auto"/>
          <w:sz w:val="24"/>
          <w:szCs w:val="24"/>
          <w:highlight w:val="none"/>
        </w:rPr>
        <w:t>撤回</w:t>
      </w:r>
      <w:r>
        <w:rPr>
          <w:rFonts w:hint="eastAsia" w:ascii="宋体" w:hAnsi="宋体" w:cs="Arial"/>
          <w:color w:val="auto"/>
          <w:sz w:val="24"/>
          <w:szCs w:val="24"/>
          <w:highlight w:val="none"/>
          <w:lang w:eastAsia="zh-CN"/>
        </w:rPr>
        <w:t>，修改和</w:t>
      </w:r>
      <w:r>
        <w:rPr>
          <w:rFonts w:hint="eastAsia" w:ascii="宋体" w:hAnsi="宋体" w:cs="Arial"/>
          <w:color w:val="auto"/>
          <w:sz w:val="24"/>
          <w:szCs w:val="24"/>
          <w:highlight w:val="none"/>
        </w:rPr>
        <w:t>撤回</w:t>
      </w:r>
      <w:r>
        <w:rPr>
          <w:rFonts w:hint="eastAsia" w:ascii="宋体" w:hAnsi="宋体" w:cs="Arial"/>
          <w:color w:val="auto"/>
          <w:sz w:val="24"/>
          <w:szCs w:val="24"/>
          <w:highlight w:val="none"/>
          <w:lang w:eastAsia="zh-CN"/>
        </w:rPr>
        <w:t>后的响应</w:t>
      </w:r>
      <w:r>
        <w:rPr>
          <w:rFonts w:hint="eastAsia" w:ascii="宋体" w:hAnsi="宋体" w:cs="Arial"/>
          <w:color w:val="auto"/>
          <w:sz w:val="24"/>
          <w:szCs w:val="24"/>
          <w:highlight w:val="none"/>
        </w:rPr>
        <w:t>文件</w:t>
      </w:r>
      <w:r>
        <w:rPr>
          <w:rFonts w:hint="eastAsia" w:ascii="宋体" w:hAnsi="宋体" w:cs="Arial"/>
          <w:color w:val="auto"/>
          <w:sz w:val="24"/>
          <w:szCs w:val="24"/>
          <w:highlight w:val="none"/>
          <w:lang w:eastAsia="zh-CN"/>
        </w:rPr>
        <w:t>可以</w:t>
      </w:r>
      <w:r>
        <w:rPr>
          <w:rFonts w:hint="eastAsia" w:ascii="宋体" w:hAnsi="宋体" w:cs="Arial"/>
          <w:color w:val="auto"/>
          <w:sz w:val="24"/>
          <w:szCs w:val="24"/>
          <w:highlight w:val="none"/>
        </w:rPr>
        <w:t>重新</w:t>
      </w:r>
      <w:r>
        <w:rPr>
          <w:rFonts w:hint="eastAsia" w:ascii="宋体" w:hAnsi="宋体" w:cs="Arial"/>
          <w:color w:val="auto"/>
          <w:sz w:val="24"/>
          <w:szCs w:val="24"/>
          <w:highlight w:val="none"/>
          <w:lang w:eastAsia="zh-CN"/>
        </w:rPr>
        <w:t>提</w:t>
      </w:r>
      <w:r>
        <w:rPr>
          <w:rFonts w:hint="eastAsia" w:ascii="宋体" w:hAnsi="宋体" w:cs="Arial"/>
          <w:color w:val="auto"/>
          <w:sz w:val="24"/>
          <w:szCs w:val="24"/>
          <w:highlight w:val="none"/>
        </w:rPr>
        <w:t xml:space="preserve">交。 </w:t>
      </w:r>
    </w:p>
    <w:p>
      <w:pPr>
        <w:pStyle w:val="5"/>
        <w:widowControl w:val="0"/>
        <w:wordWrap/>
        <w:snapToGrid/>
        <w:spacing w:line="360" w:lineRule="auto"/>
        <w:ind w:left="0" w:leftChars="0" w:right="0"/>
        <w:jc w:val="both"/>
        <w:textAlignment w:val="auto"/>
        <w:outlineLvl w:val="9"/>
        <w:rPr>
          <w:rFonts w:hint="eastAsia" w:ascii="宋体" w:hAnsi="宋体" w:cs="Arial"/>
          <w:b/>
          <w:color w:val="auto"/>
          <w:sz w:val="28"/>
          <w:szCs w:val="28"/>
          <w:highlight w:val="none"/>
        </w:rPr>
      </w:pPr>
      <w:r>
        <w:rPr>
          <w:rFonts w:hint="eastAsia" w:ascii="宋体" w:hAnsi="宋体" w:eastAsia="宋体"/>
          <w:color w:val="auto"/>
          <w:sz w:val="28"/>
          <w:szCs w:val="28"/>
          <w:highlight w:val="none"/>
          <w:lang w:val="en-US" w:eastAsia="zh-CN"/>
        </w:rPr>
        <w:t xml:space="preserve">                       </w:t>
      </w:r>
      <w:r>
        <w:rPr>
          <w:rFonts w:hint="eastAsia" w:ascii="宋体" w:hAnsi="宋体" w:eastAsia="宋体"/>
          <w:color w:val="auto"/>
          <w:sz w:val="28"/>
          <w:szCs w:val="28"/>
          <w:highlight w:val="none"/>
        </w:rPr>
        <w:t>（五）</w:t>
      </w:r>
      <w:r>
        <w:rPr>
          <w:rFonts w:hint="eastAsia" w:ascii="宋体" w:hAnsi="宋体" w:eastAsia="宋体"/>
          <w:color w:val="auto"/>
          <w:sz w:val="28"/>
          <w:szCs w:val="28"/>
          <w:highlight w:val="none"/>
          <w:lang w:eastAsia="zh-CN"/>
        </w:rPr>
        <w:t>采购程序</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21</w:t>
      </w:r>
      <w:r>
        <w:rPr>
          <w:rFonts w:hint="eastAsia" w:ascii="宋体" w:hAnsi="宋体" w:cs="Arial"/>
          <w:b/>
          <w:color w:val="auto"/>
          <w:sz w:val="24"/>
          <w:szCs w:val="24"/>
          <w:highlight w:val="none"/>
        </w:rPr>
        <w:t>、开标</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lang w:eastAsia="zh-CN"/>
        </w:rPr>
      </w:pPr>
      <w:r>
        <w:rPr>
          <w:rFonts w:hint="eastAsia" w:ascii="宋体" w:hAnsi="宋体" w:cs="Arial"/>
          <w:color w:val="auto"/>
          <w:sz w:val="24"/>
          <w:szCs w:val="24"/>
          <w:highlight w:val="none"/>
          <w:lang w:val="en-US" w:eastAsia="zh-CN"/>
        </w:rPr>
        <w:t>21</w:t>
      </w:r>
      <w:r>
        <w:rPr>
          <w:rFonts w:hint="eastAsia" w:ascii="宋体" w:hAnsi="宋体" w:cs="Arial"/>
          <w:color w:val="auto"/>
          <w:sz w:val="24"/>
          <w:szCs w:val="24"/>
          <w:highlight w:val="none"/>
        </w:rPr>
        <w:t>.1采购人或采购代理机构按</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文件规定的时间、地点组织开标。采购人代表及有关工作人员参加，监管部门可视情况</w:t>
      </w:r>
      <w:r>
        <w:rPr>
          <w:rFonts w:hint="eastAsia" w:ascii="宋体" w:hAnsi="宋体" w:cs="Arial"/>
          <w:color w:val="auto"/>
          <w:sz w:val="24"/>
          <w:szCs w:val="24"/>
          <w:highlight w:val="none"/>
          <w:lang w:eastAsia="zh-CN"/>
        </w:rPr>
        <w:t>参加。</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21</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rPr>
        <w:t>开标会议由</w:t>
      </w:r>
      <w:r>
        <w:rPr>
          <w:rFonts w:hint="eastAsia" w:ascii="宋体" w:hAnsi="宋体" w:cs="Arial"/>
          <w:color w:val="auto"/>
          <w:sz w:val="24"/>
          <w:szCs w:val="24"/>
          <w:highlight w:val="none"/>
          <w:lang w:eastAsia="zh-CN"/>
        </w:rPr>
        <w:t>采购</w:t>
      </w:r>
      <w:r>
        <w:rPr>
          <w:rFonts w:hint="eastAsia" w:ascii="宋体" w:hAnsi="宋体" w:cs="Arial"/>
          <w:color w:val="auto"/>
          <w:sz w:val="24"/>
          <w:szCs w:val="24"/>
          <w:highlight w:val="none"/>
        </w:rPr>
        <w:t>代理机构项目负责人主持。开标会议上将当众公布</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名称和</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文件规定的需要宣布的其他内容。</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color w:val="auto"/>
          <w:sz w:val="24"/>
          <w:szCs w:val="24"/>
          <w:highlight w:val="none"/>
          <w:lang w:val="en-US" w:eastAsia="zh-CN"/>
        </w:rPr>
        <w:t>21</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3</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应携最终生成加密</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w:t>
      </w:r>
      <w:r>
        <w:rPr>
          <w:rFonts w:hint="eastAsia" w:ascii="宋体" w:hAnsi="宋体" w:cs="Arial"/>
          <w:color w:val="auto"/>
          <w:sz w:val="24"/>
          <w:szCs w:val="24"/>
          <w:highlight w:val="none"/>
          <w:lang w:eastAsia="zh-CN"/>
        </w:rPr>
        <w:t>数字证书（</w:t>
      </w:r>
      <w:r>
        <w:rPr>
          <w:rFonts w:hint="eastAsia" w:ascii="宋体" w:hAnsi="宋体" w:cs="Arial"/>
          <w:color w:val="auto"/>
          <w:sz w:val="24"/>
          <w:szCs w:val="24"/>
          <w:highlight w:val="none"/>
          <w:lang w:val="en-US" w:eastAsia="zh-CN"/>
        </w:rPr>
        <w:t>CA</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按</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文件规定的时间</w:t>
      </w:r>
      <w:r>
        <w:rPr>
          <w:rFonts w:hint="eastAsia" w:ascii="宋体" w:hAnsi="宋体" w:cs="Arial"/>
          <w:b/>
          <w:bCs/>
          <w:color w:val="auto"/>
          <w:sz w:val="24"/>
          <w:szCs w:val="24"/>
          <w:highlight w:val="none"/>
          <w:lang w:eastAsia="zh-CN"/>
        </w:rPr>
        <w:t>（时间以系统时间为准）</w:t>
      </w:r>
      <w:r>
        <w:rPr>
          <w:rFonts w:hint="eastAsia" w:ascii="宋体" w:hAnsi="宋体" w:cs="Arial"/>
          <w:color w:val="auto"/>
          <w:sz w:val="24"/>
          <w:szCs w:val="24"/>
          <w:highlight w:val="none"/>
        </w:rPr>
        <w:t>、地点参加开标</w:t>
      </w:r>
      <w:r>
        <w:rPr>
          <w:rFonts w:hint="eastAsia" w:ascii="宋体" w:hAnsi="宋体" w:cs="Arial"/>
          <w:color w:val="auto"/>
          <w:sz w:val="24"/>
          <w:szCs w:val="24"/>
          <w:highlight w:val="none"/>
          <w:lang w:eastAsia="zh-CN"/>
        </w:rPr>
        <w:t>，</w:t>
      </w:r>
      <w:r>
        <w:rPr>
          <w:rFonts w:hint="eastAsia" w:ascii="宋体" w:hAnsi="宋体" w:cs="Arial"/>
          <w:color w:val="auto"/>
          <w:sz w:val="24"/>
          <w:szCs w:val="24"/>
          <w:highlight w:val="none"/>
        </w:rPr>
        <w:t>在</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文件解密环节进行</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解密。</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未参加开标的，视同认可开标结果。</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color w:val="auto"/>
          <w:sz w:val="24"/>
          <w:szCs w:val="24"/>
          <w:highlight w:val="none"/>
          <w:lang w:val="en-US" w:eastAsia="zh-CN"/>
        </w:rPr>
        <w:t>21</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4</w:t>
      </w:r>
      <w:r>
        <w:rPr>
          <w:rFonts w:hint="eastAsia" w:ascii="宋体" w:hAnsi="宋体" w:cs="Arial"/>
          <w:color w:val="auto"/>
          <w:sz w:val="24"/>
          <w:szCs w:val="24"/>
          <w:highlight w:val="none"/>
        </w:rPr>
        <w:t>开标会结束后，参与开标的</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代表</w:t>
      </w:r>
      <w:r>
        <w:rPr>
          <w:rFonts w:hint="eastAsia" w:ascii="宋体" w:hAnsi="宋体" w:cs="Arial"/>
          <w:color w:val="auto"/>
          <w:sz w:val="24"/>
          <w:szCs w:val="24"/>
          <w:highlight w:val="none"/>
          <w:lang w:eastAsia="zh-CN"/>
        </w:rPr>
        <w:t>预留的</w:t>
      </w:r>
      <w:r>
        <w:rPr>
          <w:rFonts w:hint="eastAsia" w:ascii="宋体" w:hAnsi="宋体" w:cs="Arial"/>
          <w:color w:val="auto"/>
          <w:sz w:val="24"/>
          <w:szCs w:val="24"/>
          <w:highlight w:val="none"/>
        </w:rPr>
        <w:t>联系电话应保持畅通，若接到项目负责人通知需要询标的，须联系</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法定代表人或其授权委托人携其身份证明文件在20分钟之内参与询标。</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未按规定参与询标的，</w:t>
      </w:r>
      <w:r>
        <w:rPr>
          <w:rFonts w:hint="eastAsia" w:ascii="宋体" w:hAnsi="宋体" w:cs="Arial"/>
          <w:b/>
          <w:color w:val="auto"/>
          <w:sz w:val="24"/>
          <w:szCs w:val="24"/>
          <w:highlight w:val="none"/>
          <w:lang w:eastAsia="zh-CN"/>
        </w:rPr>
        <w:t>竞争性谈判小组</w:t>
      </w:r>
      <w:r>
        <w:rPr>
          <w:rFonts w:hint="eastAsia" w:ascii="宋体" w:hAnsi="宋体" w:cs="Arial"/>
          <w:b/>
          <w:color w:val="auto"/>
          <w:sz w:val="24"/>
          <w:szCs w:val="24"/>
          <w:highlight w:val="none"/>
        </w:rPr>
        <w:t>将作出不利于</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的评审。</w:t>
      </w:r>
    </w:p>
    <w:p>
      <w:pPr>
        <w:widowControl w:val="0"/>
        <w:wordWrap/>
        <w:snapToGrid/>
        <w:spacing w:line="360" w:lineRule="auto"/>
        <w:ind w:left="0" w:leftChars="0" w:right="0"/>
        <w:jc w:val="both"/>
        <w:textAlignment w:val="auto"/>
        <w:outlineLvl w:val="9"/>
        <w:rPr>
          <w:rFonts w:hint="eastAsia" w:ascii="宋体" w:hAnsi="宋体" w:eastAsia="宋体" w:cs="Arial"/>
          <w:b/>
          <w:color w:val="auto"/>
          <w:sz w:val="24"/>
          <w:szCs w:val="24"/>
          <w:highlight w:val="none"/>
          <w:lang w:eastAsia="zh-CN"/>
        </w:rPr>
      </w:pPr>
      <w:r>
        <w:rPr>
          <w:rFonts w:hint="eastAsia" w:ascii="宋体" w:hAnsi="宋体" w:cs="Arial"/>
          <w:b/>
          <w:color w:val="auto"/>
          <w:sz w:val="24"/>
          <w:szCs w:val="24"/>
          <w:highlight w:val="none"/>
          <w:lang w:val="en-US" w:eastAsia="zh-CN"/>
        </w:rPr>
        <w:t>22</w:t>
      </w:r>
      <w:r>
        <w:rPr>
          <w:rFonts w:hint="eastAsia" w:ascii="宋体" w:hAnsi="宋体" w:cs="Arial"/>
          <w:b/>
          <w:color w:val="auto"/>
          <w:sz w:val="24"/>
          <w:szCs w:val="24"/>
          <w:highlight w:val="none"/>
        </w:rPr>
        <w:t>、评</w:t>
      </w:r>
      <w:r>
        <w:rPr>
          <w:rFonts w:hint="eastAsia" w:ascii="宋体" w:hAnsi="宋体" w:cs="Arial"/>
          <w:b/>
          <w:color w:val="auto"/>
          <w:sz w:val="24"/>
          <w:szCs w:val="24"/>
          <w:highlight w:val="none"/>
          <w:lang w:eastAsia="zh-CN"/>
        </w:rPr>
        <w:t>审</w:t>
      </w:r>
    </w:p>
    <w:p>
      <w:pPr>
        <w:widowControl w:val="0"/>
        <w:wordWrap/>
        <w:snapToGrid/>
        <w:spacing w:line="360" w:lineRule="auto"/>
        <w:ind w:left="0" w:leftChars="0" w:right="0" w:firstLine="0" w:firstLineChars="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22</w:t>
      </w:r>
      <w:r>
        <w:rPr>
          <w:rFonts w:hint="eastAsia" w:ascii="宋体" w:hAnsi="宋体" w:cs="Arial"/>
          <w:color w:val="auto"/>
          <w:sz w:val="24"/>
          <w:szCs w:val="24"/>
          <w:highlight w:val="none"/>
        </w:rPr>
        <w:t>.1评</w:t>
      </w:r>
      <w:r>
        <w:rPr>
          <w:rFonts w:hint="eastAsia" w:ascii="宋体" w:hAnsi="宋体" w:cs="Arial"/>
          <w:color w:val="auto"/>
          <w:sz w:val="24"/>
          <w:szCs w:val="24"/>
          <w:highlight w:val="none"/>
          <w:lang w:eastAsia="zh-CN"/>
        </w:rPr>
        <w:t>审</w:t>
      </w:r>
      <w:r>
        <w:rPr>
          <w:rFonts w:hint="eastAsia" w:ascii="宋体" w:hAnsi="宋体" w:cs="Arial"/>
          <w:color w:val="auto"/>
          <w:sz w:val="24"/>
          <w:szCs w:val="24"/>
          <w:highlight w:val="none"/>
        </w:rPr>
        <w:t>工作由</w:t>
      </w:r>
      <w:r>
        <w:rPr>
          <w:rFonts w:hint="eastAsia" w:ascii="宋体" w:hAnsi="宋体" w:cs="Arial"/>
          <w:color w:val="auto"/>
          <w:sz w:val="24"/>
          <w:szCs w:val="24"/>
          <w:highlight w:val="none"/>
          <w:lang w:eastAsia="zh-CN"/>
        </w:rPr>
        <w:t>谈判小组</w:t>
      </w:r>
      <w:r>
        <w:rPr>
          <w:rFonts w:hint="eastAsia" w:ascii="宋体" w:hAnsi="宋体" w:cs="Arial"/>
          <w:color w:val="auto"/>
          <w:sz w:val="24"/>
          <w:szCs w:val="24"/>
          <w:highlight w:val="none"/>
        </w:rPr>
        <w:t>进行，</w:t>
      </w:r>
      <w:r>
        <w:rPr>
          <w:rFonts w:hint="eastAsia" w:ascii="宋体" w:hAnsi="宋体" w:cs="Arial"/>
          <w:color w:val="auto"/>
          <w:sz w:val="24"/>
          <w:szCs w:val="24"/>
          <w:highlight w:val="none"/>
          <w:lang w:eastAsia="zh-CN"/>
        </w:rPr>
        <w:t>谈判小组</w:t>
      </w:r>
      <w:r>
        <w:rPr>
          <w:rFonts w:hint="eastAsia" w:ascii="宋体" w:hAnsi="宋体" w:cs="Arial"/>
          <w:color w:val="auto"/>
          <w:sz w:val="24"/>
          <w:szCs w:val="24"/>
          <w:highlight w:val="none"/>
        </w:rPr>
        <w:t>由采购人代表和评审专家共3人以上单数组成，采购人可以在评</w:t>
      </w:r>
      <w:r>
        <w:rPr>
          <w:rFonts w:hint="eastAsia" w:ascii="宋体" w:hAnsi="宋体" w:cs="Arial"/>
          <w:color w:val="auto"/>
          <w:sz w:val="24"/>
          <w:szCs w:val="24"/>
          <w:highlight w:val="none"/>
          <w:lang w:eastAsia="zh-CN"/>
        </w:rPr>
        <w:t>审</w:t>
      </w:r>
      <w:r>
        <w:rPr>
          <w:rFonts w:hint="eastAsia" w:ascii="宋体" w:hAnsi="宋体" w:cs="Arial"/>
          <w:color w:val="auto"/>
          <w:sz w:val="24"/>
          <w:szCs w:val="24"/>
          <w:highlight w:val="none"/>
        </w:rPr>
        <w:t>前说明项目背景和采购需求，说明内容不得含有歧视性、倾向性意见，不得超出</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文件所述范围。</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22</w:t>
      </w:r>
      <w:r>
        <w:rPr>
          <w:rFonts w:hint="eastAsia" w:ascii="宋体" w:hAnsi="宋体" w:cs="Arial"/>
          <w:color w:val="auto"/>
          <w:sz w:val="24"/>
          <w:szCs w:val="24"/>
          <w:highlight w:val="none"/>
        </w:rPr>
        <w:t>.2</w:t>
      </w:r>
      <w:r>
        <w:rPr>
          <w:rFonts w:hint="eastAsia" w:ascii="宋体" w:hAnsi="宋体" w:cs="Arial"/>
          <w:color w:val="auto"/>
          <w:sz w:val="24"/>
          <w:szCs w:val="24"/>
          <w:highlight w:val="none"/>
          <w:lang w:eastAsia="zh-CN"/>
        </w:rPr>
        <w:t>谈判小组</w:t>
      </w:r>
      <w:r>
        <w:rPr>
          <w:rFonts w:hint="eastAsia" w:ascii="宋体" w:hAnsi="宋体" w:cs="Arial"/>
          <w:color w:val="auto"/>
          <w:sz w:val="24"/>
          <w:szCs w:val="24"/>
          <w:highlight w:val="none"/>
        </w:rPr>
        <w:t>在采购活动过程中应当履行下列职责：</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rPr>
        <w:t>确认</w:t>
      </w:r>
      <w:r>
        <w:rPr>
          <w:rFonts w:hint="eastAsia" w:ascii="宋体" w:hAnsi="宋体" w:cs="Arial"/>
          <w:color w:val="auto"/>
          <w:sz w:val="24"/>
          <w:szCs w:val="24"/>
          <w:highlight w:val="none"/>
          <w:lang w:eastAsia="zh-CN"/>
        </w:rPr>
        <w:t>谈判文件</w:t>
      </w:r>
      <w:r>
        <w:rPr>
          <w:rFonts w:hint="eastAsia" w:ascii="宋体" w:hAnsi="宋体" w:cs="Arial"/>
          <w:color w:val="auto"/>
          <w:sz w:val="24"/>
          <w:szCs w:val="24"/>
          <w:highlight w:val="none"/>
        </w:rPr>
        <w:t>；</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从符合相应资格条件的供应商名单中确定不少于3家的供应商参加</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rPr>
        <w:t>审查供应商的响应文件并作出评价；确定</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候选人名单，以及根据采购人委托直接确定</w:t>
      </w:r>
      <w:r>
        <w:rPr>
          <w:rFonts w:hint="eastAsia" w:ascii="宋体" w:hAnsi="宋体" w:cs="Arial"/>
          <w:color w:val="auto"/>
          <w:sz w:val="24"/>
          <w:szCs w:val="24"/>
          <w:highlight w:val="none"/>
          <w:lang w:eastAsia="zh-CN"/>
        </w:rPr>
        <w:t>成交供应商</w:t>
      </w:r>
      <w:r>
        <w:rPr>
          <w:rFonts w:hint="eastAsia" w:ascii="宋体" w:hAnsi="宋体" w:cs="Arial"/>
          <w:color w:val="auto"/>
          <w:sz w:val="24"/>
          <w:szCs w:val="24"/>
          <w:highlight w:val="none"/>
        </w:rPr>
        <w:t>；</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rPr>
        <w:t>对于</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文件中含义不明确、同类问题表述不一致或者有明显文字和计算错误的内容，</w:t>
      </w:r>
      <w:r>
        <w:rPr>
          <w:rFonts w:hint="eastAsia" w:ascii="宋体" w:hAnsi="宋体" w:cs="Arial"/>
          <w:color w:val="auto"/>
          <w:sz w:val="24"/>
          <w:szCs w:val="24"/>
          <w:highlight w:val="none"/>
          <w:lang w:eastAsia="zh-CN"/>
        </w:rPr>
        <w:t>竞争性谈判小组</w:t>
      </w:r>
      <w:r>
        <w:rPr>
          <w:rFonts w:hint="eastAsia" w:ascii="宋体" w:hAnsi="宋体" w:cs="Arial"/>
          <w:color w:val="auto"/>
          <w:sz w:val="24"/>
          <w:szCs w:val="24"/>
          <w:highlight w:val="none"/>
        </w:rPr>
        <w:t>应当以书面形式要求</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作出必要的澄清、说明或者补正；</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的澄清、说明或者补正应当采用书面形式，并加盖公章，或者由法定代表人或其授权的代表签字。</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的澄清、说明或者补正不得超出</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文件的范围或者改变</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文件的实质性内容；</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e.</w:t>
      </w:r>
      <w:r>
        <w:rPr>
          <w:rFonts w:hint="eastAsia" w:ascii="宋体" w:hAnsi="宋体" w:cs="Arial"/>
          <w:color w:val="auto"/>
          <w:sz w:val="24"/>
          <w:szCs w:val="24"/>
          <w:highlight w:val="none"/>
        </w:rPr>
        <w:t>编写评审报告；</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f.</w:t>
      </w:r>
      <w:r>
        <w:rPr>
          <w:rFonts w:hint="eastAsia" w:ascii="宋体" w:hAnsi="宋体" w:cs="Arial"/>
          <w:color w:val="auto"/>
          <w:sz w:val="24"/>
          <w:szCs w:val="24"/>
          <w:highlight w:val="none"/>
        </w:rPr>
        <w:t>告知采购人、采购代理机构在评审过程中发现的供应商的违法违规行为。</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22.3</w:t>
      </w:r>
      <w:r>
        <w:rPr>
          <w:rFonts w:hint="eastAsia" w:ascii="宋体" w:hAnsi="宋体" w:cs="Arial"/>
          <w:color w:val="auto"/>
          <w:sz w:val="24"/>
          <w:szCs w:val="24"/>
          <w:highlight w:val="none"/>
          <w:lang w:eastAsia="zh-CN"/>
        </w:rPr>
        <w:t>竞争性谈判小组</w:t>
      </w:r>
      <w:r>
        <w:rPr>
          <w:rFonts w:hint="eastAsia" w:ascii="宋体" w:hAnsi="宋体" w:cs="Arial"/>
          <w:color w:val="auto"/>
          <w:sz w:val="24"/>
          <w:szCs w:val="24"/>
          <w:highlight w:val="none"/>
        </w:rPr>
        <w:t>成员应当履行下列义务：</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rPr>
        <w:t>遵纪守法，客观、公正、廉洁地履行职责；</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根据</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文件的规定独立进行评审，对个人的评审意见承担法律责任；</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lang w:eastAsia="zh-CN"/>
        </w:rPr>
        <w:t>完成</w:t>
      </w:r>
      <w:r>
        <w:rPr>
          <w:rFonts w:hint="eastAsia" w:ascii="宋体" w:hAnsi="宋体" w:cs="Arial"/>
          <w:color w:val="auto"/>
          <w:sz w:val="24"/>
          <w:szCs w:val="24"/>
          <w:highlight w:val="none"/>
        </w:rPr>
        <w:t>评审报告；</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rPr>
        <w:t>配合采购人、采购代理机构答复供应商提出的质疑；</w:t>
      </w:r>
    </w:p>
    <w:p>
      <w:pPr>
        <w:widowControl w:val="0"/>
        <w:wordWrap/>
        <w:autoSpaceDE w:val="0"/>
        <w:autoSpaceDN w:val="0"/>
        <w:adjustRightInd w:val="0"/>
        <w:snapToGrid/>
        <w:spacing w:before="100" w:after="100"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e.</w:t>
      </w:r>
      <w:r>
        <w:rPr>
          <w:rFonts w:hint="eastAsia" w:ascii="宋体" w:hAnsi="宋体" w:cs="Arial"/>
          <w:color w:val="auto"/>
          <w:sz w:val="24"/>
          <w:szCs w:val="24"/>
          <w:highlight w:val="none"/>
        </w:rPr>
        <w:t>配合财政部门的投诉处理和监督检查工作。</w:t>
      </w:r>
    </w:p>
    <w:p>
      <w:pPr>
        <w:widowControl w:val="0"/>
        <w:wordWrap/>
        <w:autoSpaceDE w:val="0"/>
        <w:autoSpaceDN w:val="0"/>
        <w:adjustRightInd w:val="0"/>
        <w:snapToGrid/>
        <w:spacing w:before="100" w:after="100"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22.4</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文件报价出现前后不一致的，按照下列规定修正：</w:t>
      </w:r>
    </w:p>
    <w:p>
      <w:pPr>
        <w:widowControl w:val="0"/>
        <w:wordWrap/>
        <w:snapToGrid/>
        <w:spacing w:line="360" w:lineRule="auto"/>
        <w:ind w:left="0" w:leftChars="0"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文件中开标一览表（报价表）内容与</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文件中相应内容不一致的，以开标一览表（报价表）为准；</w:t>
      </w:r>
    </w:p>
    <w:p>
      <w:pPr>
        <w:widowControl w:val="0"/>
        <w:wordWrap/>
        <w:snapToGrid/>
        <w:spacing w:line="360" w:lineRule="auto"/>
        <w:ind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大写金额和小写金额不一致的，以大写金额为准；</w:t>
      </w:r>
    </w:p>
    <w:p>
      <w:pPr>
        <w:widowControl w:val="0"/>
        <w:wordWrap/>
        <w:snapToGrid/>
        <w:spacing w:line="360" w:lineRule="auto"/>
        <w:ind w:left="0" w:leftChars="0" w:right="0" w:firstLine="0" w:firstLineChars="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rPr>
        <w:t>单价金额小数点或者百分比有明显错位的，以开标一览表的总价为准，并修改单价；</w:t>
      </w:r>
    </w:p>
    <w:p>
      <w:pPr>
        <w:widowControl w:val="0"/>
        <w:wordWrap/>
        <w:snapToGrid/>
        <w:spacing w:line="360" w:lineRule="auto"/>
        <w:ind w:right="0"/>
        <w:jc w:val="both"/>
        <w:textAlignment w:val="auto"/>
        <w:outlineLvl w:val="9"/>
        <w:rPr>
          <w:rFonts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rPr>
        <w:t>总价金额与按单价汇总金额不一致的，以单价金额计算结果为准。</w:t>
      </w:r>
    </w:p>
    <w:p>
      <w:pPr>
        <w:widowControl w:val="0"/>
        <w:wordWrap/>
        <w:snapToGrid/>
        <w:spacing w:line="360" w:lineRule="auto"/>
        <w:ind w:left="0" w:leftChars="0" w:right="0" w:firstLine="480" w:firstLineChars="20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同时出现两种以上不一致的，按照前款规定的顺序修正。修正后的报价须经</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以书面形式加盖</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公章或由法定代表人或其授权委托人签字确认后产生约束力，</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不确认的，</w:t>
      </w:r>
      <w:r>
        <w:rPr>
          <w:rFonts w:hint="eastAsia" w:ascii="宋体" w:hAnsi="宋体" w:cs="Arial"/>
          <w:b/>
          <w:bCs/>
          <w:color w:val="auto"/>
          <w:sz w:val="24"/>
          <w:szCs w:val="24"/>
          <w:highlight w:val="none"/>
        </w:rPr>
        <w:t>其</w:t>
      </w:r>
      <w:r>
        <w:rPr>
          <w:rFonts w:hint="eastAsia" w:ascii="宋体" w:hAnsi="宋体" w:cs="Arial"/>
          <w:b/>
          <w:bCs/>
          <w:color w:val="auto"/>
          <w:sz w:val="24"/>
          <w:szCs w:val="24"/>
          <w:highlight w:val="none"/>
          <w:lang w:eastAsia="zh-CN"/>
        </w:rPr>
        <w:t>响应文件</w:t>
      </w:r>
      <w:r>
        <w:rPr>
          <w:rFonts w:hint="eastAsia" w:ascii="宋体" w:hAnsi="宋体" w:cs="Arial"/>
          <w:b/>
          <w:bCs/>
          <w:color w:val="auto"/>
          <w:sz w:val="24"/>
          <w:szCs w:val="24"/>
          <w:highlight w:val="none"/>
        </w:rPr>
        <w:t>无效。</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22.5竞争性谈判小组</w:t>
      </w:r>
      <w:r>
        <w:rPr>
          <w:rFonts w:hint="eastAsia" w:ascii="宋体" w:hAnsi="宋体" w:cs="Arial"/>
          <w:b/>
          <w:color w:val="auto"/>
          <w:sz w:val="24"/>
          <w:szCs w:val="24"/>
          <w:highlight w:val="none"/>
        </w:rPr>
        <w:t>认为</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的报价明显低于其他通过审查</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的报价，有可能影响产品质量或者不能诚信履约的，应当要求其在合理的时间内提供书面说明，必要时提交相关证明材料；</w:t>
      </w:r>
      <w:r>
        <w:rPr>
          <w:rFonts w:hint="eastAsia" w:ascii="宋体" w:hAnsi="宋体" w:cs="Arial"/>
          <w:b/>
          <w:color w:val="auto"/>
          <w:sz w:val="24"/>
          <w:szCs w:val="24"/>
          <w:highlight w:val="none"/>
          <w:lang w:eastAsia="zh-CN"/>
        </w:rPr>
        <w:t>供应商</w:t>
      </w:r>
      <w:r>
        <w:rPr>
          <w:rFonts w:hint="eastAsia" w:ascii="宋体" w:hAnsi="宋体" w:cs="Arial"/>
          <w:b/>
          <w:color w:val="auto"/>
          <w:sz w:val="24"/>
          <w:szCs w:val="24"/>
          <w:highlight w:val="none"/>
        </w:rPr>
        <w:t>不能证明其报价合理性的，</w:t>
      </w:r>
      <w:r>
        <w:rPr>
          <w:rFonts w:hint="eastAsia" w:ascii="宋体" w:hAnsi="宋体" w:cs="Arial"/>
          <w:color w:val="auto"/>
          <w:sz w:val="24"/>
          <w:szCs w:val="24"/>
          <w:highlight w:val="none"/>
          <w:lang w:eastAsia="zh-CN"/>
        </w:rPr>
        <w:t>竞争性谈判小组</w:t>
      </w:r>
      <w:r>
        <w:rPr>
          <w:rFonts w:hint="eastAsia" w:ascii="宋体" w:hAnsi="宋体" w:cs="Arial"/>
          <w:b/>
          <w:color w:val="auto"/>
          <w:sz w:val="24"/>
          <w:szCs w:val="24"/>
          <w:highlight w:val="none"/>
        </w:rPr>
        <w:t>应当将其作为无效</w:t>
      </w:r>
      <w:r>
        <w:rPr>
          <w:rFonts w:hint="eastAsia" w:ascii="宋体" w:hAnsi="宋体" w:cs="Arial"/>
          <w:b/>
          <w:color w:val="auto"/>
          <w:sz w:val="24"/>
          <w:szCs w:val="24"/>
          <w:highlight w:val="none"/>
          <w:lang w:eastAsia="zh-CN"/>
        </w:rPr>
        <w:t>响应</w:t>
      </w:r>
      <w:r>
        <w:rPr>
          <w:rFonts w:hint="eastAsia" w:ascii="宋体" w:hAnsi="宋体" w:cs="Arial"/>
          <w:b/>
          <w:color w:val="auto"/>
          <w:sz w:val="24"/>
          <w:szCs w:val="24"/>
          <w:highlight w:val="none"/>
        </w:rPr>
        <w:t>处理。</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23</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谈判采购活动终止</w:t>
      </w:r>
      <w:r>
        <w:rPr>
          <w:rFonts w:hint="eastAsia" w:ascii="宋体" w:hAnsi="宋体" w:cs="Arial"/>
          <w:b/>
          <w:color w:val="auto"/>
          <w:sz w:val="24"/>
          <w:szCs w:val="24"/>
          <w:highlight w:val="none"/>
        </w:rPr>
        <w:t>情形及</w:t>
      </w:r>
      <w:r>
        <w:rPr>
          <w:rFonts w:hint="eastAsia" w:ascii="宋体" w:hAnsi="宋体" w:cs="Arial"/>
          <w:b/>
          <w:color w:val="auto"/>
          <w:sz w:val="24"/>
          <w:szCs w:val="24"/>
          <w:highlight w:val="none"/>
          <w:lang w:eastAsia="zh-CN"/>
        </w:rPr>
        <w:t>响应文件</w:t>
      </w:r>
      <w:r>
        <w:rPr>
          <w:rFonts w:hint="eastAsia" w:ascii="宋体" w:hAnsi="宋体" w:cs="Arial"/>
          <w:b/>
          <w:color w:val="auto"/>
          <w:sz w:val="24"/>
          <w:szCs w:val="24"/>
          <w:highlight w:val="none"/>
        </w:rPr>
        <w:t>无效情形</w:t>
      </w:r>
    </w:p>
    <w:p>
      <w:pPr>
        <w:widowControl w:val="0"/>
        <w:wordWrap/>
        <w:snapToGrid/>
        <w:spacing w:line="360" w:lineRule="auto"/>
        <w:ind w:left="0" w:leftChars="0" w:right="0"/>
        <w:jc w:val="both"/>
        <w:textAlignment w:val="auto"/>
        <w:outlineLvl w:val="9"/>
        <w:rPr>
          <w:rFonts w:hint="eastAsia" w:ascii="宋体" w:hAnsi="宋体" w:cs="Arial"/>
          <w:b w:val="0"/>
          <w:bCs/>
          <w:color w:val="auto"/>
          <w:sz w:val="24"/>
          <w:szCs w:val="24"/>
          <w:highlight w:val="none"/>
        </w:rPr>
      </w:pPr>
      <w:r>
        <w:rPr>
          <w:rFonts w:hint="eastAsia" w:ascii="宋体" w:hAnsi="宋体" w:cs="Arial"/>
          <w:b w:val="0"/>
          <w:bCs/>
          <w:color w:val="auto"/>
          <w:sz w:val="24"/>
          <w:szCs w:val="24"/>
          <w:highlight w:val="none"/>
          <w:lang w:val="en-US" w:eastAsia="zh-CN"/>
        </w:rPr>
        <w:t>23</w:t>
      </w:r>
      <w:r>
        <w:rPr>
          <w:rFonts w:hint="eastAsia" w:ascii="宋体" w:hAnsi="宋体" w:cs="Arial"/>
          <w:b w:val="0"/>
          <w:bCs/>
          <w:color w:val="auto"/>
          <w:sz w:val="24"/>
          <w:szCs w:val="24"/>
          <w:highlight w:val="none"/>
        </w:rPr>
        <w:t>.1 出现下列情形之一的，</w:t>
      </w:r>
      <w:r>
        <w:rPr>
          <w:rFonts w:hint="eastAsia" w:ascii="宋体" w:hAnsi="宋体" w:cs="Arial"/>
          <w:b w:val="0"/>
          <w:bCs/>
          <w:color w:val="auto"/>
          <w:sz w:val="24"/>
          <w:szCs w:val="24"/>
          <w:highlight w:val="none"/>
          <w:lang w:eastAsia="zh-CN"/>
        </w:rPr>
        <w:t>本项目谈判</w:t>
      </w:r>
      <w:r>
        <w:rPr>
          <w:rFonts w:hint="eastAsia" w:ascii="宋体" w:hAnsi="宋体" w:cs="Arial"/>
          <w:b w:val="0"/>
          <w:bCs/>
          <w:color w:val="auto"/>
          <w:sz w:val="24"/>
          <w:szCs w:val="24"/>
          <w:highlight w:val="none"/>
        </w:rPr>
        <w:t>采购活动终止，发布项目终止公告并说明原因，重新开展采购活动：</w:t>
      </w:r>
    </w:p>
    <w:p>
      <w:pPr>
        <w:widowControl w:val="0"/>
        <w:wordWrap/>
        <w:snapToGrid/>
        <w:spacing w:line="360" w:lineRule="auto"/>
        <w:ind w:left="0" w:leftChars="0" w:right="0"/>
        <w:jc w:val="both"/>
        <w:textAlignment w:val="auto"/>
        <w:outlineLvl w:val="9"/>
        <w:rPr>
          <w:rFonts w:hint="eastAsia" w:ascii="宋体" w:hAnsi="宋体" w:cs="Arial"/>
          <w:b w:val="0"/>
          <w:bCs/>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lang w:val="zh-CN"/>
        </w:rPr>
        <w:t>.</w:t>
      </w:r>
      <w:r>
        <w:rPr>
          <w:rFonts w:hint="eastAsia" w:ascii="宋体" w:hAnsi="宋体" w:cs="Arial"/>
          <w:b w:val="0"/>
          <w:bCs/>
          <w:color w:val="auto"/>
          <w:sz w:val="24"/>
          <w:szCs w:val="24"/>
          <w:highlight w:val="none"/>
        </w:rPr>
        <w:t>因情况变化，不再符合规定的</w:t>
      </w:r>
      <w:r>
        <w:rPr>
          <w:rFonts w:hint="eastAsia" w:ascii="宋体" w:hAnsi="宋体" w:cs="Arial"/>
          <w:b w:val="0"/>
          <w:bCs/>
          <w:color w:val="auto"/>
          <w:sz w:val="24"/>
          <w:szCs w:val="24"/>
          <w:highlight w:val="none"/>
          <w:lang w:eastAsia="zh-CN"/>
        </w:rPr>
        <w:t>竞争性谈判</w:t>
      </w:r>
      <w:r>
        <w:rPr>
          <w:rFonts w:hint="eastAsia" w:ascii="宋体" w:hAnsi="宋体" w:cs="Arial"/>
          <w:b w:val="0"/>
          <w:bCs/>
          <w:color w:val="auto"/>
          <w:sz w:val="24"/>
          <w:szCs w:val="24"/>
          <w:highlight w:val="none"/>
        </w:rPr>
        <w:t>采购方式适用情形的；</w:t>
      </w:r>
    </w:p>
    <w:p>
      <w:pPr>
        <w:widowControl w:val="0"/>
        <w:wordWrap/>
        <w:snapToGrid/>
        <w:spacing w:line="360" w:lineRule="auto"/>
        <w:ind w:left="0" w:leftChars="0" w:right="0"/>
        <w:jc w:val="both"/>
        <w:textAlignment w:val="auto"/>
        <w:outlineLvl w:val="9"/>
        <w:rPr>
          <w:rFonts w:hint="eastAsia" w:ascii="宋体" w:hAnsi="宋体" w:cs="Arial"/>
          <w:b w:val="0"/>
          <w:bCs/>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lang w:val="zh-CN"/>
        </w:rPr>
        <w:t>.</w:t>
      </w:r>
      <w:r>
        <w:rPr>
          <w:rFonts w:hint="eastAsia" w:ascii="宋体" w:hAnsi="宋体" w:cs="Arial"/>
          <w:b w:val="0"/>
          <w:bCs/>
          <w:color w:val="auto"/>
          <w:sz w:val="24"/>
          <w:szCs w:val="24"/>
          <w:highlight w:val="none"/>
        </w:rPr>
        <w:t>出现影响采购公正的违法、违规行为的；</w:t>
      </w:r>
    </w:p>
    <w:p>
      <w:pPr>
        <w:widowControl w:val="0"/>
        <w:wordWrap/>
        <w:snapToGrid/>
        <w:spacing w:line="360" w:lineRule="auto"/>
        <w:ind w:left="0" w:leftChars="0" w:right="0"/>
        <w:jc w:val="both"/>
        <w:textAlignment w:val="auto"/>
        <w:outlineLvl w:val="9"/>
        <w:rPr>
          <w:rFonts w:ascii="宋体" w:hAnsi="宋体" w:cs="Arial"/>
          <w:color w:val="auto"/>
          <w:sz w:val="24"/>
          <w:szCs w:val="24"/>
          <w:highlight w:val="none"/>
          <w:lang w:val="zh-CN"/>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lang w:val="zh-CN"/>
        </w:rPr>
        <w:t>.</w:t>
      </w:r>
      <w:r>
        <w:rPr>
          <w:rFonts w:hint="eastAsia" w:ascii="宋体" w:hAnsi="宋体" w:cs="Arial"/>
          <w:b w:val="0"/>
          <w:bCs/>
          <w:color w:val="auto"/>
          <w:sz w:val="24"/>
          <w:szCs w:val="24"/>
          <w:highlight w:val="none"/>
        </w:rPr>
        <w:t>在采购过程中符合竞争要求的供应商或者报价未超过采购预算的供应商不足3家的</w:t>
      </w:r>
      <w:r>
        <w:rPr>
          <w:rFonts w:hint="eastAsia" w:ascii="宋体" w:hAnsi="宋体" w:cs="Arial"/>
          <w:b w:val="0"/>
          <w:bCs/>
          <w:color w:val="auto"/>
          <w:sz w:val="24"/>
          <w:szCs w:val="24"/>
          <w:highlight w:val="none"/>
          <w:lang w:eastAsia="zh-CN"/>
        </w:rPr>
        <w:t>，但</w:t>
      </w:r>
      <w:r>
        <w:rPr>
          <w:rFonts w:hint="eastAsia" w:ascii="宋体" w:hAnsi="宋体" w:cs="Arial"/>
          <w:b w:val="0"/>
          <w:bCs/>
          <w:color w:val="auto"/>
          <w:sz w:val="24"/>
          <w:szCs w:val="24"/>
          <w:highlight w:val="none"/>
          <w:lang w:val="en-US" w:eastAsia="zh-CN"/>
        </w:rPr>
        <w:t>74号令第二十七条第二款规定情形除外</w:t>
      </w:r>
      <w:r>
        <w:rPr>
          <w:rFonts w:hint="eastAsia" w:ascii="宋体" w:hAnsi="宋体" w:cs="Arial"/>
          <w:b w:val="0"/>
          <w:bCs/>
          <w:color w:val="auto"/>
          <w:sz w:val="24"/>
          <w:szCs w:val="24"/>
          <w:highlight w:val="none"/>
        </w:rPr>
        <w:t>。</w:t>
      </w:r>
    </w:p>
    <w:p>
      <w:pPr>
        <w:widowControl w:val="0"/>
        <w:wordWrap/>
        <w:snapToGrid/>
        <w:spacing w:line="360" w:lineRule="auto"/>
        <w:ind w:left="0" w:leftChars="0" w:right="0"/>
        <w:jc w:val="both"/>
        <w:textAlignment w:val="auto"/>
        <w:outlineLvl w:val="9"/>
        <w:rPr>
          <w:rFonts w:hint="eastAsia" w:ascii="宋体" w:hAnsi="宋体" w:cs="Arial"/>
          <w:b w:val="0"/>
          <w:bCs/>
          <w:color w:val="auto"/>
          <w:sz w:val="24"/>
          <w:szCs w:val="24"/>
          <w:highlight w:val="none"/>
        </w:rPr>
      </w:pPr>
      <w:r>
        <w:rPr>
          <w:rFonts w:hint="eastAsia" w:ascii="宋体" w:hAnsi="宋体" w:cs="Arial"/>
          <w:b w:val="0"/>
          <w:bCs/>
          <w:color w:val="auto"/>
          <w:sz w:val="24"/>
          <w:szCs w:val="24"/>
          <w:highlight w:val="none"/>
          <w:lang w:val="en-US" w:eastAsia="zh-CN"/>
        </w:rPr>
        <w:t>23</w:t>
      </w:r>
      <w:r>
        <w:rPr>
          <w:rFonts w:hint="eastAsia" w:ascii="宋体" w:hAnsi="宋体" w:cs="Arial"/>
          <w:b w:val="0"/>
          <w:bCs/>
          <w:color w:val="auto"/>
          <w:sz w:val="24"/>
          <w:szCs w:val="24"/>
          <w:highlight w:val="none"/>
        </w:rPr>
        <w:t>.2</w:t>
      </w:r>
      <w:r>
        <w:rPr>
          <w:rFonts w:hint="eastAsia" w:ascii="宋体" w:hAnsi="宋体" w:cs="Arial"/>
          <w:b w:val="0"/>
          <w:bCs/>
          <w:color w:val="auto"/>
          <w:sz w:val="24"/>
          <w:szCs w:val="24"/>
          <w:highlight w:val="none"/>
          <w:lang w:eastAsia="zh-CN"/>
        </w:rPr>
        <w:t>供应商</w:t>
      </w:r>
      <w:r>
        <w:rPr>
          <w:rFonts w:hint="eastAsia" w:ascii="宋体" w:hAnsi="宋体" w:cs="Arial"/>
          <w:b w:val="0"/>
          <w:bCs/>
          <w:color w:val="auto"/>
          <w:sz w:val="24"/>
          <w:szCs w:val="24"/>
          <w:highlight w:val="none"/>
        </w:rPr>
        <w:t>存在下列情况之一的，其</w:t>
      </w:r>
      <w:r>
        <w:rPr>
          <w:rFonts w:hint="eastAsia" w:ascii="宋体" w:hAnsi="宋体" w:cs="Arial"/>
          <w:b w:val="0"/>
          <w:bCs/>
          <w:color w:val="auto"/>
          <w:sz w:val="24"/>
          <w:szCs w:val="24"/>
          <w:highlight w:val="none"/>
          <w:lang w:eastAsia="zh-CN"/>
        </w:rPr>
        <w:t>响应文件</w:t>
      </w:r>
      <w:r>
        <w:rPr>
          <w:rFonts w:hint="eastAsia" w:ascii="宋体" w:hAnsi="宋体" w:cs="Arial"/>
          <w:b w:val="0"/>
          <w:bCs/>
          <w:color w:val="auto"/>
          <w:sz w:val="24"/>
          <w:szCs w:val="24"/>
          <w:highlight w:val="none"/>
        </w:rPr>
        <w:t>无效：</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文件未按照</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文件要求签署、盖章的；</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rPr>
        <w:t>不</w:t>
      </w:r>
      <w:r>
        <w:rPr>
          <w:rFonts w:hint="eastAsia" w:ascii="宋体" w:hAnsi="宋体" w:cs="Arial"/>
          <w:color w:val="auto"/>
          <w:sz w:val="24"/>
          <w:szCs w:val="24"/>
          <w:highlight w:val="none"/>
          <w:lang w:eastAsia="zh-CN"/>
        </w:rPr>
        <w:t>符合谈判</w:t>
      </w:r>
      <w:r>
        <w:rPr>
          <w:rFonts w:hint="eastAsia" w:ascii="宋体" w:hAnsi="宋体" w:cs="Arial"/>
          <w:color w:val="auto"/>
          <w:sz w:val="24"/>
          <w:szCs w:val="24"/>
          <w:highlight w:val="none"/>
        </w:rPr>
        <w:t>文件中规定的资格要求的；</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文件出现重大偏差，未对</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文件进行实质性</w:t>
      </w:r>
      <w:r>
        <w:rPr>
          <w:rFonts w:hint="eastAsia" w:ascii="宋体" w:hAnsi="宋体" w:cs="Arial"/>
          <w:color w:val="auto"/>
          <w:sz w:val="24"/>
          <w:szCs w:val="24"/>
          <w:highlight w:val="none"/>
          <w:lang w:eastAsia="zh-CN"/>
        </w:rPr>
        <w:t>和完整</w:t>
      </w:r>
      <w:r>
        <w:rPr>
          <w:rFonts w:hint="eastAsia" w:ascii="宋体" w:hAnsi="宋体" w:cs="Arial"/>
          <w:color w:val="auto"/>
          <w:sz w:val="24"/>
          <w:szCs w:val="24"/>
          <w:highlight w:val="none"/>
        </w:rPr>
        <w:t xml:space="preserve">响应的； </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rPr>
        <w:t>报价超过</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文件中规定的预算金额或者最高限价的；</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e</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lang w:eastAsia="zh-CN"/>
        </w:rPr>
        <w:t>响应</w:t>
      </w:r>
      <w:r>
        <w:rPr>
          <w:rFonts w:hint="eastAsia" w:ascii="宋体" w:hAnsi="宋体" w:cs="Arial"/>
          <w:color w:val="auto"/>
          <w:sz w:val="24"/>
          <w:szCs w:val="24"/>
          <w:highlight w:val="none"/>
        </w:rPr>
        <w:t>文件含有采购人不能接收的附加条件的；</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f</w:t>
      </w:r>
      <w:r>
        <w:rPr>
          <w:rFonts w:hint="eastAsia" w:ascii="宋体" w:hAnsi="宋体" w:cs="Arial"/>
          <w:color w:val="auto"/>
          <w:sz w:val="24"/>
          <w:szCs w:val="24"/>
          <w:highlight w:val="none"/>
          <w:lang w:val="zh-CN"/>
        </w:rPr>
        <w:t>.</w:t>
      </w:r>
      <w:r>
        <w:rPr>
          <w:rFonts w:hint="eastAsia" w:ascii="宋体" w:hAnsi="宋体" w:cs="Arial"/>
          <w:color w:val="auto"/>
          <w:sz w:val="24"/>
          <w:szCs w:val="24"/>
          <w:highlight w:val="none"/>
        </w:rPr>
        <w:t>法律、法规和</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 xml:space="preserve">文件规定的其他无效情形。  </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24</w:t>
      </w:r>
      <w:r>
        <w:rPr>
          <w:rFonts w:hint="eastAsia" w:ascii="宋体" w:hAnsi="宋体" w:cs="Arial"/>
          <w:b/>
          <w:color w:val="auto"/>
          <w:sz w:val="24"/>
          <w:szCs w:val="24"/>
          <w:highlight w:val="none"/>
        </w:rPr>
        <w:t>、二次采购</w:t>
      </w:r>
    </w:p>
    <w:p>
      <w:pPr>
        <w:widowControl w:val="0"/>
        <w:wordWrap/>
        <w:snapToGrid/>
        <w:spacing w:line="360" w:lineRule="auto"/>
        <w:ind w:left="0" w:leftChars="0" w:right="0"/>
        <w:jc w:val="both"/>
        <w:textAlignment w:val="auto"/>
        <w:outlineLvl w:val="9"/>
        <w:rPr>
          <w:rFonts w:hint="eastAsia" w:ascii="宋体" w:hAnsi="宋体"/>
          <w:color w:val="auto"/>
          <w:sz w:val="24"/>
          <w:highlight w:val="none"/>
        </w:rPr>
      </w:pPr>
      <w:r>
        <w:rPr>
          <w:rFonts w:hint="eastAsia" w:ascii="宋体" w:hAnsi="宋体" w:cs="Arial"/>
          <w:color w:val="auto"/>
          <w:sz w:val="24"/>
          <w:szCs w:val="24"/>
          <w:highlight w:val="none"/>
          <w:lang w:val="en-US" w:eastAsia="zh-CN"/>
        </w:rPr>
        <w:t>24</w:t>
      </w:r>
      <w:r>
        <w:rPr>
          <w:rFonts w:hint="eastAsia" w:ascii="宋体" w:hAnsi="宋体" w:cs="Arial"/>
          <w:color w:val="auto"/>
          <w:sz w:val="24"/>
          <w:szCs w:val="24"/>
          <w:highlight w:val="none"/>
        </w:rPr>
        <w:t>.1</w:t>
      </w:r>
      <w:r>
        <w:rPr>
          <w:rFonts w:hint="eastAsia" w:ascii="宋体" w:hAnsi="宋体"/>
          <w:color w:val="auto"/>
          <w:sz w:val="24"/>
          <w:highlight w:val="none"/>
        </w:rPr>
        <w:t>项目</w:t>
      </w:r>
      <w:r>
        <w:rPr>
          <w:rFonts w:hint="eastAsia" w:ascii="宋体" w:hAnsi="宋体"/>
          <w:color w:val="auto"/>
          <w:sz w:val="24"/>
          <w:highlight w:val="none"/>
          <w:lang w:eastAsia="zh-CN"/>
        </w:rPr>
        <w:t>终止</w:t>
      </w:r>
      <w:r>
        <w:rPr>
          <w:rFonts w:hint="eastAsia" w:ascii="宋体" w:hAnsi="宋体"/>
          <w:color w:val="auto"/>
          <w:sz w:val="24"/>
          <w:highlight w:val="none"/>
        </w:rPr>
        <w:t>后，采购人可能发布二次公告，进行二次采购。</w:t>
      </w:r>
    </w:p>
    <w:p>
      <w:pPr>
        <w:widowControl w:val="0"/>
        <w:wordWrap/>
        <w:snapToGrid/>
        <w:spacing w:line="360" w:lineRule="auto"/>
        <w:ind w:left="0" w:leftChars="0" w:right="0"/>
        <w:jc w:val="both"/>
        <w:textAlignment w:val="auto"/>
        <w:outlineLvl w:val="9"/>
        <w:rPr>
          <w:rFonts w:hint="eastAsia" w:ascii="宋体" w:hAnsi="宋体"/>
          <w:color w:val="auto"/>
          <w:sz w:val="24"/>
          <w:highlight w:val="none"/>
        </w:rPr>
      </w:pPr>
      <w:r>
        <w:rPr>
          <w:rFonts w:hint="eastAsia" w:ascii="宋体" w:hAnsi="宋体"/>
          <w:color w:val="auto"/>
          <w:sz w:val="24"/>
          <w:highlight w:val="none"/>
          <w:lang w:val="en-US" w:eastAsia="zh-CN"/>
        </w:rPr>
        <w:t>24</w:t>
      </w:r>
      <w:r>
        <w:rPr>
          <w:rFonts w:hint="eastAsia" w:ascii="宋体" w:hAnsi="宋体"/>
          <w:color w:val="auto"/>
          <w:sz w:val="24"/>
          <w:highlight w:val="none"/>
        </w:rPr>
        <w:t>.2二次采购可能调整前次采购的各项规定及要求，包括采购方式、项目预算、</w:t>
      </w:r>
      <w:r>
        <w:rPr>
          <w:rFonts w:hint="eastAsia" w:ascii="宋体" w:hAnsi="宋体"/>
          <w:color w:val="auto"/>
          <w:sz w:val="24"/>
          <w:highlight w:val="none"/>
          <w:lang w:eastAsia="zh-CN"/>
        </w:rPr>
        <w:t>供应商</w:t>
      </w:r>
      <w:r>
        <w:rPr>
          <w:rFonts w:hint="eastAsia" w:ascii="宋体" w:hAnsi="宋体"/>
          <w:color w:val="auto"/>
          <w:sz w:val="24"/>
          <w:highlight w:val="none"/>
        </w:rPr>
        <w:t>资格、付款方式、采购需求、评</w:t>
      </w:r>
      <w:r>
        <w:rPr>
          <w:rFonts w:hint="eastAsia" w:ascii="宋体" w:hAnsi="宋体"/>
          <w:color w:val="auto"/>
          <w:sz w:val="24"/>
          <w:highlight w:val="none"/>
          <w:lang w:eastAsia="zh-CN"/>
        </w:rPr>
        <w:t>审</w:t>
      </w:r>
      <w:r>
        <w:rPr>
          <w:rFonts w:hint="eastAsia" w:ascii="宋体" w:hAnsi="宋体"/>
          <w:color w:val="auto"/>
          <w:sz w:val="24"/>
          <w:highlight w:val="none"/>
        </w:rPr>
        <w:t>办法等。</w:t>
      </w:r>
      <w:r>
        <w:rPr>
          <w:rFonts w:hint="eastAsia" w:ascii="宋体" w:hAnsi="宋体"/>
          <w:color w:val="auto"/>
          <w:sz w:val="24"/>
          <w:highlight w:val="none"/>
          <w:lang w:eastAsia="zh-CN"/>
        </w:rPr>
        <w:t>供应商</w:t>
      </w:r>
      <w:r>
        <w:rPr>
          <w:rFonts w:hint="eastAsia" w:ascii="宋体" w:hAnsi="宋体"/>
          <w:color w:val="auto"/>
          <w:sz w:val="24"/>
          <w:highlight w:val="none"/>
        </w:rPr>
        <w:t>参与二次采购，应及时获取二次采购文件，以二次采购文件为依据，编制二次</w:t>
      </w:r>
      <w:r>
        <w:rPr>
          <w:rFonts w:hint="eastAsia" w:ascii="宋体" w:hAnsi="宋体"/>
          <w:color w:val="auto"/>
          <w:sz w:val="24"/>
          <w:highlight w:val="none"/>
          <w:lang w:eastAsia="zh-CN"/>
        </w:rPr>
        <w:t>响应</w:t>
      </w:r>
      <w:r>
        <w:rPr>
          <w:rFonts w:hint="eastAsia" w:ascii="宋体" w:hAnsi="宋体"/>
          <w:color w:val="auto"/>
          <w:sz w:val="24"/>
          <w:highlight w:val="none"/>
        </w:rPr>
        <w:t>文件。</w:t>
      </w:r>
    </w:p>
    <w:p>
      <w:pPr>
        <w:widowControl w:val="0"/>
        <w:wordWrap/>
        <w:snapToGrid/>
        <w:spacing w:line="360" w:lineRule="auto"/>
        <w:ind w:left="0" w:leftChars="0" w:right="0"/>
        <w:jc w:val="both"/>
        <w:textAlignment w:val="auto"/>
        <w:outlineLvl w:val="9"/>
        <w:rPr>
          <w:rFonts w:hint="eastAsia" w:ascii="宋体" w:hAnsi="宋体"/>
          <w:color w:val="auto"/>
          <w:sz w:val="24"/>
          <w:highlight w:val="none"/>
        </w:rPr>
      </w:pPr>
      <w:r>
        <w:rPr>
          <w:rFonts w:hint="eastAsia" w:ascii="宋体" w:hAnsi="宋体"/>
          <w:color w:val="auto"/>
          <w:sz w:val="24"/>
          <w:highlight w:val="none"/>
          <w:lang w:val="en-US" w:eastAsia="zh-CN"/>
        </w:rPr>
        <w:t>24</w:t>
      </w:r>
      <w:r>
        <w:rPr>
          <w:rFonts w:hint="eastAsia" w:ascii="宋体" w:hAnsi="宋体"/>
          <w:color w:val="auto"/>
          <w:sz w:val="24"/>
          <w:highlight w:val="none"/>
        </w:rPr>
        <w:t>.</w:t>
      </w:r>
      <w:r>
        <w:rPr>
          <w:rFonts w:hint="eastAsia" w:ascii="宋体" w:hAnsi="宋体"/>
          <w:color w:val="auto"/>
          <w:sz w:val="24"/>
          <w:highlight w:val="none"/>
          <w:lang w:val="en-US" w:eastAsia="zh-CN"/>
        </w:rPr>
        <w:t>3</w:t>
      </w:r>
      <w:r>
        <w:rPr>
          <w:rFonts w:hint="eastAsia" w:ascii="宋体" w:hAnsi="宋体"/>
          <w:color w:val="auto"/>
          <w:sz w:val="24"/>
          <w:highlight w:val="none"/>
        </w:rPr>
        <w:t>前款所述“二次”，系指项目</w:t>
      </w:r>
      <w:r>
        <w:rPr>
          <w:rFonts w:hint="eastAsia" w:ascii="宋体" w:hAnsi="宋体"/>
          <w:color w:val="auto"/>
          <w:sz w:val="24"/>
          <w:highlight w:val="none"/>
          <w:lang w:eastAsia="zh-CN"/>
        </w:rPr>
        <w:t>终止</w:t>
      </w:r>
      <w:r>
        <w:rPr>
          <w:rFonts w:hint="eastAsia" w:ascii="宋体" w:hAnsi="宋体"/>
          <w:color w:val="auto"/>
          <w:sz w:val="24"/>
          <w:highlight w:val="none"/>
        </w:rPr>
        <w:t>后的重新公告及采购，并不仅限于项目的第二次公告及采购。</w:t>
      </w:r>
    </w:p>
    <w:p>
      <w:pPr>
        <w:pStyle w:val="5"/>
        <w:widowControl w:val="0"/>
        <w:wordWrap/>
        <w:snapToGrid/>
        <w:spacing w:line="360" w:lineRule="auto"/>
        <w:ind w:left="0" w:leftChars="0" w:right="0"/>
        <w:jc w:val="both"/>
        <w:textAlignment w:val="auto"/>
        <w:outlineLvl w:val="9"/>
        <w:rPr>
          <w:rFonts w:hint="eastAsia"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 xml:space="preserve">                             </w:t>
      </w:r>
      <w:r>
        <w:rPr>
          <w:rFonts w:hint="eastAsia" w:ascii="宋体" w:hAnsi="宋体" w:eastAsia="宋体"/>
          <w:color w:val="auto"/>
          <w:sz w:val="24"/>
          <w:szCs w:val="24"/>
          <w:highlight w:val="none"/>
        </w:rPr>
        <w:t>（六）授予合同</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25</w:t>
      </w:r>
      <w:r>
        <w:rPr>
          <w:rFonts w:hint="eastAsia" w:ascii="宋体" w:hAnsi="宋体" w:cs="Arial"/>
          <w:b/>
          <w:color w:val="auto"/>
          <w:sz w:val="24"/>
          <w:szCs w:val="24"/>
          <w:highlight w:val="none"/>
        </w:rPr>
        <w:t>、确定</w:t>
      </w:r>
      <w:r>
        <w:rPr>
          <w:rFonts w:hint="eastAsia" w:ascii="宋体" w:hAnsi="宋体" w:cs="Arial"/>
          <w:b/>
          <w:color w:val="auto"/>
          <w:sz w:val="24"/>
          <w:szCs w:val="24"/>
          <w:highlight w:val="none"/>
          <w:lang w:eastAsia="zh-CN"/>
        </w:rPr>
        <w:t>成交供应商</w:t>
      </w:r>
      <w:r>
        <w:rPr>
          <w:rFonts w:hint="eastAsia" w:ascii="宋体" w:hAnsi="宋体" w:cs="Arial"/>
          <w:b/>
          <w:color w:val="auto"/>
          <w:sz w:val="24"/>
          <w:szCs w:val="24"/>
          <w:highlight w:val="none"/>
        </w:rPr>
        <w:t>及合同的签订与争议处理</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.1采购人授权</w:t>
      </w:r>
      <w:r>
        <w:rPr>
          <w:rFonts w:hint="eastAsia" w:ascii="宋体" w:hAnsi="宋体" w:cs="Arial"/>
          <w:color w:val="auto"/>
          <w:sz w:val="24"/>
          <w:szCs w:val="24"/>
          <w:highlight w:val="none"/>
          <w:lang w:eastAsia="zh-CN"/>
        </w:rPr>
        <w:t>谈判小组</w:t>
      </w:r>
      <w:r>
        <w:rPr>
          <w:rFonts w:hint="eastAsia" w:ascii="宋体" w:hAnsi="宋体" w:cs="Arial"/>
          <w:color w:val="auto"/>
          <w:sz w:val="24"/>
          <w:szCs w:val="24"/>
          <w:highlight w:val="none"/>
        </w:rPr>
        <w:t>将排名第一的</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候选人确定为</w:t>
      </w:r>
      <w:r>
        <w:rPr>
          <w:rFonts w:hint="eastAsia" w:ascii="宋体" w:hAnsi="宋体" w:cs="Arial"/>
          <w:color w:val="auto"/>
          <w:sz w:val="24"/>
          <w:szCs w:val="24"/>
          <w:highlight w:val="none"/>
          <w:lang w:eastAsia="zh-CN"/>
        </w:rPr>
        <w:t>成交供应商</w:t>
      </w:r>
      <w:r>
        <w:rPr>
          <w:rFonts w:hint="eastAsia" w:ascii="宋体" w:hAnsi="宋体" w:cs="Arial"/>
          <w:color w:val="auto"/>
          <w:sz w:val="24"/>
          <w:szCs w:val="24"/>
          <w:highlight w:val="none"/>
        </w:rPr>
        <w:t>。</w:t>
      </w:r>
    </w:p>
    <w:p>
      <w:pPr>
        <w:widowControl w:val="0"/>
        <w:tabs>
          <w:tab w:val="left" w:pos="900"/>
        </w:tabs>
        <w:wordWrap/>
        <w:adjustRightInd/>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eastAsia="宋体" w:cs="宋体"/>
          <w:color w:val="auto"/>
          <w:sz w:val="23"/>
          <w:szCs w:val="23"/>
          <w:highlight w:val="none"/>
        </w:rPr>
        <w:t>□</w:t>
      </w: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rPr>
        <w:t>采购人按照评</w:t>
      </w:r>
      <w:r>
        <w:rPr>
          <w:rFonts w:hint="eastAsia" w:ascii="宋体" w:hAnsi="宋体" w:cs="Arial"/>
          <w:color w:val="auto"/>
          <w:sz w:val="24"/>
          <w:szCs w:val="24"/>
          <w:highlight w:val="none"/>
          <w:lang w:eastAsia="zh-CN"/>
        </w:rPr>
        <w:t>审</w:t>
      </w:r>
      <w:r>
        <w:rPr>
          <w:rFonts w:hint="eastAsia" w:ascii="宋体" w:hAnsi="宋体" w:cs="Arial"/>
          <w:color w:val="auto"/>
          <w:sz w:val="24"/>
          <w:szCs w:val="24"/>
          <w:highlight w:val="none"/>
        </w:rPr>
        <w:t>报告中推荐的</w:t>
      </w:r>
      <w:r>
        <w:rPr>
          <w:rFonts w:hint="eastAsia" w:ascii="宋体" w:hAnsi="宋体" w:cs="Arial"/>
          <w:color w:val="auto"/>
          <w:sz w:val="24"/>
          <w:szCs w:val="24"/>
          <w:highlight w:val="none"/>
          <w:lang w:eastAsia="zh-CN"/>
        </w:rPr>
        <w:t>成交候选人</w:t>
      </w:r>
      <w:r>
        <w:rPr>
          <w:rFonts w:hint="eastAsia" w:ascii="宋体" w:hAnsi="宋体" w:cs="Arial"/>
          <w:color w:val="auto"/>
          <w:sz w:val="24"/>
          <w:szCs w:val="24"/>
          <w:highlight w:val="none"/>
        </w:rPr>
        <w:t>顺序确定</w:t>
      </w:r>
      <w:r>
        <w:rPr>
          <w:rFonts w:hint="eastAsia" w:ascii="宋体" w:hAnsi="宋体" w:cs="Arial"/>
          <w:color w:val="auto"/>
          <w:sz w:val="24"/>
          <w:szCs w:val="24"/>
          <w:highlight w:val="none"/>
          <w:lang w:eastAsia="zh-CN"/>
        </w:rPr>
        <w:t>成交供应商</w:t>
      </w:r>
      <w:r>
        <w:rPr>
          <w:rFonts w:hint="eastAsia" w:ascii="宋体" w:hAnsi="宋体" w:cs="Arial"/>
          <w:color w:val="auto"/>
          <w:sz w:val="24"/>
          <w:szCs w:val="24"/>
          <w:highlight w:val="none"/>
        </w:rPr>
        <w:t>。</w:t>
      </w:r>
    </w:p>
    <w:p>
      <w:pPr>
        <w:widowControl w:val="0"/>
        <w:wordWrap/>
        <w:adjustRightInd/>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3</w:t>
      </w:r>
      <w:r>
        <w:rPr>
          <w:rFonts w:hint="eastAsia" w:ascii="宋体" w:hAnsi="宋体" w:cs="Arial"/>
          <w:color w:val="auto"/>
          <w:sz w:val="24"/>
          <w:szCs w:val="24"/>
          <w:highlight w:val="none"/>
        </w:rPr>
        <w:t>采购人将在指定网址发布</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公告。</w:t>
      </w:r>
    </w:p>
    <w:p>
      <w:pPr>
        <w:widowControl w:val="0"/>
        <w:wordWrap/>
        <w:adjustRightInd/>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4</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公告发布后，采购人将向</w:t>
      </w:r>
      <w:r>
        <w:rPr>
          <w:rFonts w:hint="eastAsia" w:ascii="宋体" w:hAnsi="宋体" w:cs="Arial"/>
          <w:color w:val="auto"/>
          <w:sz w:val="24"/>
          <w:szCs w:val="24"/>
          <w:highlight w:val="none"/>
          <w:lang w:eastAsia="zh-CN"/>
        </w:rPr>
        <w:t>成交供应商</w:t>
      </w:r>
      <w:r>
        <w:rPr>
          <w:rFonts w:hint="eastAsia" w:ascii="宋体" w:hAnsi="宋体" w:cs="Arial"/>
          <w:color w:val="auto"/>
          <w:sz w:val="24"/>
          <w:szCs w:val="24"/>
          <w:highlight w:val="none"/>
        </w:rPr>
        <w:t>发放</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通知书。</w:t>
      </w:r>
      <w:r>
        <w:rPr>
          <w:rFonts w:hint="eastAsia" w:ascii="宋体" w:hAnsi="宋体" w:cs="Arial"/>
          <w:color w:val="auto"/>
          <w:sz w:val="24"/>
          <w:szCs w:val="24"/>
          <w:highlight w:val="none"/>
          <w:lang w:eastAsia="zh-CN"/>
        </w:rPr>
        <w:t>成交供应商</w:t>
      </w:r>
      <w:r>
        <w:rPr>
          <w:rFonts w:hint="eastAsia" w:ascii="宋体" w:hAnsi="宋体" w:cs="Arial"/>
          <w:color w:val="auto"/>
          <w:sz w:val="24"/>
          <w:szCs w:val="24"/>
          <w:highlight w:val="none"/>
        </w:rPr>
        <w:t>应</w:t>
      </w:r>
      <w:r>
        <w:rPr>
          <w:rFonts w:hint="eastAsia" w:ascii="宋体" w:hAnsi="宋体" w:cs="Arial"/>
          <w:color w:val="auto"/>
          <w:sz w:val="24"/>
          <w:szCs w:val="24"/>
          <w:highlight w:val="none"/>
          <w:lang w:eastAsia="zh-CN"/>
        </w:rPr>
        <w:t>按规定及时</w:t>
      </w:r>
      <w:r>
        <w:rPr>
          <w:rFonts w:hint="eastAsia" w:ascii="宋体" w:hAnsi="宋体" w:cs="Arial"/>
          <w:color w:val="auto"/>
          <w:sz w:val="24"/>
          <w:szCs w:val="24"/>
          <w:highlight w:val="none"/>
        </w:rPr>
        <w:t>领取</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通知书。</w:t>
      </w:r>
    </w:p>
    <w:p>
      <w:pPr>
        <w:widowControl w:val="0"/>
        <w:wordWrap/>
        <w:adjustRightInd/>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5</w:t>
      </w:r>
      <w:r>
        <w:rPr>
          <w:rFonts w:hint="eastAsia" w:ascii="宋体" w:hAnsi="宋体" w:cs="Arial"/>
          <w:color w:val="auto"/>
          <w:sz w:val="24"/>
          <w:szCs w:val="24"/>
          <w:highlight w:val="none"/>
        </w:rPr>
        <w:t>采购人与成交供应商应当在成交通知书发出之日起</w:t>
      </w:r>
      <w:r>
        <w:rPr>
          <w:rFonts w:hint="eastAsia" w:ascii="宋体" w:hAnsi="宋体" w:cs="Arial"/>
          <w:color w:val="auto"/>
          <w:sz w:val="24"/>
          <w:szCs w:val="24"/>
          <w:highlight w:val="none"/>
          <w:lang w:val="en-US" w:eastAsia="zh-CN"/>
        </w:rPr>
        <w:t>7个工作</w:t>
      </w:r>
      <w:r>
        <w:rPr>
          <w:rFonts w:hint="eastAsia" w:ascii="宋体" w:hAnsi="宋体" w:cs="Arial"/>
          <w:color w:val="auto"/>
          <w:sz w:val="24"/>
          <w:szCs w:val="24"/>
          <w:highlight w:val="none"/>
        </w:rPr>
        <w:t>日内，按照</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文件确定的合同文本以及采购标的、规格型号、采购金额、采购数量、技术和服务要求等事项签订政府采购合同</w:t>
      </w:r>
      <w:r>
        <w:rPr>
          <w:rFonts w:hint="eastAsia" w:ascii="宋体" w:hAnsi="宋体" w:cs="Arial"/>
          <w:color w:val="auto"/>
          <w:sz w:val="24"/>
          <w:szCs w:val="24"/>
          <w:highlight w:val="none"/>
          <w:lang w:eastAsia="zh-CN"/>
        </w:rPr>
        <w:t>（因供应商自身原因导致无法签订的除外）</w:t>
      </w:r>
      <w:r>
        <w:rPr>
          <w:rFonts w:hint="eastAsia" w:ascii="宋体" w:hAnsi="宋体" w:cs="Arial"/>
          <w:color w:val="auto"/>
          <w:sz w:val="24"/>
          <w:szCs w:val="24"/>
          <w:highlight w:val="none"/>
        </w:rPr>
        <w:t>。</w:t>
      </w:r>
    </w:p>
    <w:p>
      <w:pPr>
        <w:widowControl w:val="0"/>
        <w:wordWrap/>
        <w:adjustRightInd/>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25</w:t>
      </w:r>
      <w:r>
        <w:rPr>
          <w:rFonts w:hint="eastAsia" w:ascii="宋体" w:hAnsi="宋体" w:cs="Arial"/>
          <w:color w:val="auto"/>
          <w:sz w:val="24"/>
          <w:szCs w:val="24"/>
          <w:highlight w:val="none"/>
        </w:rPr>
        <w:t>.6采购合同在履行过程中发生的争议，由双方当事人协商解决，协商解决不成的，提交仲裁委员会仲裁</w:t>
      </w:r>
      <w:r>
        <w:rPr>
          <w:rFonts w:hint="eastAsia" w:ascii="宋体" w:hAnsi="宋体" w:cs="Arial"/>
          <w:color w:val="auto"/>
          <w:sz w:val="24"/>
          <w:szCs w:val="24"/>
          <w:highlight w:val="none"/>
          <w:lang w:eastAsia="zh-CN"/>
        </w:rPr>
        <w:t>或法院裁决</w:t>
      </w:r>
      <w:r>
        <w:rPr>
          <w:rFonts w:hint="eastAsia" w:ascii="宋体" w:hAnsi="宋体" w:cs="Arial"/>
          <w:color w:val="auto"/>
          <w:sz w:val="24"/>
          <w:szCs w:val="24"/>
          <w:highlight w:val="none"/>
        </w:rPr>
        <w:t>。</w:t>
      </w:r>
    </w:p>
    <w:p>
      <w:pPr>
        <w:widowControl w:val="0"/>
        <w:wordWrap/>
        <w:adjustRightInd/>
        <w:snapToGrid/>
        <w:spacing w:line="360" w:lineRule="auto"/>
        <w:ind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26</w:t>
      </w:r>
      <w:r>
        <w:rPr>
          <w:rFonts w:hint="eastAsia" w:ascii="宋体" w:hAnsi="宋体" w:cs="Arial"/>
          <w:b/>
          <w:color w:val="auto"/>
          <w:sz w:val="24"/>
          <w:szCs w:val="24"/>
          <w:highlight w:val="none"/>
        </w:rPr>
        <w:t>、履约保证金</w:t>
      </w:r>
    </w:p>
    <w:p>
      <w:pPr>
        <w:widowControl w:val="0"/>
        <w:tabs>
          <w:tab w:val="left" w:pos="900"/>
        </w:tabs>
        <w:wordWrap/>
        <w:adjustRightInd/>
        <w:snapToGrid/>
        <w:spacing w:line="360" w:lineRule="auto"/>
        <w:ind w:left="0" w:leftChars="0" w:right="0" w:firstLine="0" w:firstLineChars="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26</w:t>
      </w:r>
      <w:r>
        <w:rPr>
          <w:rFonts w:hint="eastAsia" w:ascii="宋体" w:hAnsi="宋体" w:cs="Arial"/>
          <w:color w:val="auto"/>
          <w:sz w:val="24"/>
          <w:szCs w:val="24"/>
          <w:highlight w:val="none"/>
        </w:rPr>
        <w:t>.1</w:t>
      </w:r>
      <w:r>
        <w:rPr>
          <w:rFonts w:hint="eastAsia" w:ascii="宋体" w:hAnsi="宋体" w:cs="Arial"/>
          <w:color w:val="auto"/>
          <w:sz w:val="24"/>
          <w:szCs w:val="24"/>
          <w:highlight w:val="none"/>
          <w:lang w:eastAsia="zh-CN"/>
        </w:rPr>
        <w:t>成交供应商应</w:t>
      </w:r>
      <w:r>
        <w:rPr>
          <w:rFonts w:hint="eastAsia" w:ascii="宋体" w:hAnsi="宋体" w:cs="Arial"/>
          <w:color w:val="auto"/>
          <w:sz w:val="24"/>
          <w:szCs w:val="24"/>
          <w:highlight w:val="none"/>
        </w:rPr>
        <w:t>按</w:t>
      </w:r>
      <w:r>
        <w:rPr>
          <w:rFonts w:hint="eastAsia" w:ascii="宋体" w:hAnsi="宋体" w:cs="Arial"/>
          <w:color w:val="auto"/>
          <w:sz w:val="24"/>
          <w:szCs w:val="24"/>
          <w:highlight w:val="none"/>
          <w:lang w:eastAsia="zh-CN"/>
        </w:rPr>
        <w:t>谈判</w:t>
      </w:r>
      <w:r>
        <w:rPr>
          <w:rFonts w:hint="eastAsia" w:ascii="宋体" w:hAnsi="宋体" w:cs="Arial"/>
          <w:color w:val="auto"/>
          <w:sz w:val="24"/>
          <w:szCs w:val="24"/>
          <w:highlight w:val="none"/>
        </w:rPr>
        <w:t>文件-采购需求中</w:t>
      </w:r>
      <w:r>
        <w:rPr>
          <w:rFonts w:hint="eastAsia" w:ascii="宋体" w:hAnsi="宋体" w:cs="Arial"/>
          <w:color w:val="auto"/>
          <w:sz w:val="24"/>
          <w:szCs w:val="24"/>
          <w:highlight w:val="none"/>
          <w:lang w:eastAsia="zh-CN"/>
        </w:rPr>
        <w:t>的</w:t>
      </w:r>
      <w:r>
        <w:rPr>
          <w:rFonts w:hint="eastAsia" w:ascii="宋体" w:hAnsi="宋体" w:cs="Arial"/>
          <w:color w:val="auto"/>
          <w:sz w:val="24"/>
          <w:szCs w:val="24"/>
          <w:highlight w:val="none"/>
        </w:rPr>
        <w:t>规定向采购单位缴纳履约保证金。</w:t>
      </w:r>
    </w:p>
    <w:p>
      <w:pPr>
        <w:widowControl w:val="0"/>
        <w:tabs>
          <w:tab w:val="left" w:pos="900"/>
          <w:tab w:val="left" w:pos="1440"/>
        </w:tabs>
        <w:wordWrap/>
        <w:adjustRightInd/>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26</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rPr>
        <w:t>履约保证金的退还</w:t>
      </w:r>
      <w:r>
        <w:rPr>
          <w:rFonts w:hint="eastAsia" w:ascii="宋体" w:hAnsi="宋体" w:cs="Arial"/>
          <w:color w:val="auto"/>
          <w:sz w:val="24"/>
          <w:szCs w:val="24"/>
          <w:highlight w:val="none"/>
          <w:lang w:eastAsia="zh-CN"/>
        </w:rPr>
        <w:t>，由采购人在合同中约定</w:t>
      </w:r>
      <w:r>
        <w:rPr>
          <w:rFonts w:hint="eastAsia" w:ascii="宋体" w:hAnsi="宋体" w:cs="Arial"/>
          <w:color w:val="auto"/>
          <w:sz w:val="24"/>
          <w:szCs w:val="24"/>
          <w:highlight w:val="none"/>
        </w:rPr>
        <w:t>。</w:t>
      </w:r>
    </w:p>
    <w:p>
      <w:pPr>
        <w:widowControl w:val="0"/>
        <w:tabs>
          <w:tab w:val="left" w:pos="900"/>
          <w:tab w:val="left" w:pos="1440"/>
        </w:tabs>
        <w:wordWrap/>
        <w:snapToGrid/>
        <w:spacing w:line="360" w:lineRule="auto"/>
        <w:ind w:right="0"/>
        <w:jc w:val="both"/>
        <w:textAlignment w:val="auto"/>
        <w:outlineLvl w:val="9"/>
        <w:rPr>
          <w:rFonts w:hint="eastAsia" w:ascii="宋体" w:hAnsi="宋体" w:eastAsia="宋体" w:cs="Arial"/>
          <w:b/>
          <w:color w:val="auto"/>
          <w:sz w:val="24"/>
          <w:szCs w:val="24"/>
          <w:highlight w:val="none"/>
          <w:lang w:eastAsia="zh-CN"/>
        </w:rPr>
      </w:pPr>
      <w:r>
        <w:rPr>
          <w:rFonts w:hint="eastAsia" w:ascii="宋体" w:hAnsi="宋体" w:cs="Arial"/>
          <w:b/>
          <w:color w:val="auto"/>
          <w:sz w:val="24"/>
          <w:szCs w:val="24"/>
          <w:highlight w:val="none"/>
          <w:lang w:val="en-US" w:eastAsia="zh-CN"/>
        </w:rPr>
        <w:t>27</w:t>
      </w:r>
      <w:r>
        <w:rPr>
          <w:rFonts w:hint="eastAsia" w:ascii="宋体" w:hAnsi="宋体" w:cs="Arial"/>
          <w:b/>
          <w:color w:val="auto"/>
          <w:sz w:val="24"/>
          <w:szCs w:val="24"/>
          <w:highlight w:val="none"/>
        </w:rPr>
        <w:t>、</w:t>
      </w:r>
      <w:r>
        <w:rPr>
          <w:rFonts w:hint="eastAsia" w:ascii="宋体" w:hAnsi="宋体" w:cs="Arial"/>
          <w:b/>
          <w:color w:val="auto"/>
          <w:sz w:val="24"/>
          <w:szCs w:val="24"/>
          <w:highlight w:val="none"/>
          <w:lang w:eastAsia="zh-CN"/>
        </w:rPr>
        <w:t>成交</w:t>
      </w:r>
      <w:r>
        <w:rPr>
          <w:rFonts w:hint="eastAsia" w:ascii="宋体" w:hAnsi="宋体" w:cs="Arial"/>
          <w:b/>
          <w:color w:val="auto"/>
          <w:sz w:val="24"/>
          <w:szCs w:val="24"/>
          <w:highlight w:val="none"/>
        </w:rPr>
        <w:t>通知书</w:t>
      </w:r>
      <w:r>
        <w:rPr>
          <w:rFonts w:hint="eastAsia" w:ascii="宋体" w:hAnsi="宋体" w:cs="Arial"/>
          <w:b/>
          <w:color w:val="auto"/>
          <w:sz w:val="24"/>
          <w:szCs w:val="24"/>
          <w:highlight w:val="none"/>
          <w:lang w:eastAsia="zh-CN"/>
        </w:rPr>
        <w:t>的领取</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color w:val="auto"/>
          <w:sz w:val="24"/>
          <w:szCs w:val="24"/>
          <w:highlight w:val="none"/>
          <w:lang w:val="en-US" w:eastAsia="zh-CN"/>
        </w:rPr>
        <w:t>27.1</w:t>
      </w:r>
      <w:r>
        <w:rPr>
          <w:rFonts w:hint="eastAsia" w:ascii="宋体" w:hAnsi="宋体" w:cs="Arial"/>
          <w:color w:val="auto"/>
          <w:sz w:val="24"/>
          <w:szCs w:val="24"/>
          <w:highlight w:val="none"/>
          <w:lang w:eastAsia="zh-CN"/>
        </w:rPr>
        <w:t>成交供应商</w:t>
      </w:r>
      <w:r>
        <w:rPr>
          <w:rFonts w:hint="eastAsia" w:ascii="宋体" w:hAnsi="宋体" w:cs="Arial"/>
          <w:b/>
          <w:color w:val="auto"/>
          <w:sz w:val="24"/>
          <w:szCs w:val="24"/>
          <w:highlight w:val="none"/>
        </w:rPr>
        <w:t>确定后,采购人将在“指定网站”发布</w:t>
      </w:r>
      <w:r>
        <w:rPr>
          <w:rFonts w:hint="eastAsia" w:ascii="宋体" w:hAnsi="宋体" w:cs="Arial"/>
          <w:b/>
          <w:color w:val="auto"/>
          <w:sz w:val="24"/>
          <w:szCs w:val="24"/>
          <w:highlight w:val="none"/>
          <w:lang w:eastAsia="zh-CN"/>
        </w:rPr>
        <w:t>成交</w:t>
      </w:r>
      <w:r>
        <w:rPr>
          <w:rFonts w:hint="eastAsia" w:ascii="宋体" w:hAnsi="宋体" w:cs="Arial"/>
          <w:b/>
          <w:color w:val="auto"/>
          <w:sz w:val="24"/>
          <w:szCs w:val="24"/>
          <w:highlight w:val="none"/>
        </w:rPr>
        <w:t>公告，同时通过“宣城市公共服务平台-电子交易系统”向</w:t>
      </w:r>
      <w:r>
        <w:rPr>
          <w:rFonts w:hint="eastAsia" w:ascii="宋体" w:hAnsi="宋体" w:cs="Arial"/>
          <w:color w:val="auto"/>
          <w:sz w:val="24"/>
          <w:szCs w:val="24"/>
          <w:highlight w:val="none"/>
          <w:lang w:eastAsia="zh-CN"/>
        </w:rPr>
        <w:t>成交供应商</w:t>
      </w:r>
      <w:r>
        <w:rPr>
          <w:rFonts w:hint="eastAsia" w:ascii="宋体" w:hAnsi="宋体" w:cs="Arial"/>
          <w:b/>
          <w:color w:val="auto"/>
          <w:sz w:val="24"/>
          <w:szCs w:val="24"/>
          <w:highlight w:val="none"/>
        </w:rPr>
        <w:t>发出电子</w:t>
      </w:r>
      <w:r>
        <w:rPr>
          <w:rFonts w:hint="eastAsia" w:ascii="宋体" w:hAnsi="宋体" w:cs="Arial"/>
          <w:b/>
          <w:color w:val="auto"/>
          <w:sz w:val="24"/>
          <w:szCs w:val="24"/>
          <w:highlight w:val="none"/>
          <w:lang w:eastAsia="zh-CN"/>
        </w:rPr>
        <w:t>成交</w:t>
      </w:r>
      <w:r>
        <w:rPr>
          <w:rFonts w:hint="eastAsia" w:ascii="宋体" w:hAnsi="宋体" w:cs="Arial"/>
          <w:b/>
          <w:color w:val="auto"/>
          <w:sz w:val="24"/>
          <w:szCs w:val="24"/>
          <w:highlight w:val="none"/>
        </w:rPr>
        <w:t>通知书</w:t>
      </w:r>
      <w:r>
        <w:rPr>
          <w:rFonts w:hint="eastAsia" w:ascii="宋体" w:hAnsi="宋体" w:cs="Arial"/>
          <w:b/>
          <w:color w:val="auto"/>
          <w:sz w:val="24"/>
          <w:szCs w:val="24"/>
          <w:highlight w:val="none"/>
          <w:lang w:eastAsia="zh-CN"/>
        </w:rPr>
        <w:t>。</w:t>
      </w:r>
      <w:r>
        <w:rPr>
          <w:rFonts w:hint="eastAsia" w:ascii="宋体" w:hAnsi="宋体" w:cs="Arial"/>
          <w:color w:val="auto"/>
          <w:sz w:val="24"/>
          <w:szCs w:val="24"/>
          <w:highlight w:val="none"/>
          <w:lang w:eastAsia="zh-CN"/>
        </w:rPr>
        <w:t>成交供应商</w:t>
      </w:r>
      <w:r>
        <w:rPr>
          <w:rFonts w:hint="eastAsia" w:ascii="宋体" w:hAnsi="宋体" w:cs="Arial"/>
          <w:b/>
          <w:color w:val="auto"/>
          <w:sz w:val="24"/>
          <w:szCs w:val="24"/>
          <w:highlight w:val="none"/>
        </w:rPr>
        <w:t>登录交易系统</w:t>
      </w:r>
      <w:r>
        <w:rPr>
          <w:rFonts w:hint="eastAsia" w:ascii="宋体" w:hAnsi="宋体" w:cs="Arial"/>
          <w:b/>
          <w:color w:val="auto"/>
          <w:sz w:val="24"/>
          <w:szCs w:val="24"/>
          <w:highlight w:val="none"/>
          <w:lang w:val="en-US" w:eastAsia="zh-CN"/>
        </w:rPr>
        <w:t>-点击【采购业务】-【成交通知书】自行</w:t>
      </w:r>
      <w:r>
        <w:rPr>
          <w:rFonts w:hint="eastAsia" w:ascii="宋体" w:hAnsi="宋体" w:cs="Arial"/>
          <w:b/>
          <w:color w:val="auto"/>
          <w:sz w:val="24"/>
          <w:szCs w:val="24"/>
          <w:highlight w:val="none"/>
        </w:rPr>
        <w:t>打印。</w:t>
      </w:r>
    </w:p>
    <w:p>
      <w:pPr>
        <w:widowControl w:val="0"/>
        <w:wordWrap/>
        <w:snapToGrid/>
        <w:spacing w:line="360" w:lineRule="auto"/>
        <w:ind w:left="0" w:leftChars="0" w:right="0"/>
        <w:jc w:val="both"/>
        <w:textAlignment w:val="auto"/>
        <w:outlineLvl w:val="9"/>
        <w:rPr>
          <w:rFonts w:hint="eastAsia" w:ascii="宋体" w:hAnsi="宋体" w:cs="Arial"/>
          <w:b w:val="0"/>
          <w:bCs/>
          <w:color w:val="auto"/>
          <w:sz w:val="24"/>
          <w:szCs w:val="24"/>
          <w:highlight w:val="none"/>
        </w:rPr>
      </w:pPr>
      <w:r>
        <w:rPr>
          <w:rFonts w:hint="eastAsia" w:ascii="宋体" w:hAnsi="宋体" w:cs="Arial"/>
          <w:b w:val="0"/>
          <w:bCs/>
          <w:color w:val="auto"/>
          <w:sz w:val="24"/>
          <w:szCs w:val="24"/>
          <w:highlight w:val="none"/>
          <w:lang w:val="en-US" w:eastAsia="zh-CN"/>
        </w:rPr>
        <w:t>27</w:t>
      </w:r>
      <w:r>
        <w:rPr>
          <w:rFonts w:hint="eastAsia" w:ascii="宋体" w:hAnsi="宋体" w:cs="Arial"/>
          <w:b w:val="0"/>
          <w:bCs/>
          <w:color w:val="auto"/>
          <w:sz w:val="24"/>
          <w:szCs w:val="24"/>
          <w:highlight w:val="none"/>
        </w:rPr>
        <w:t>.</w:t>
      </w:r>
      <w:r>
        <w:rPr>
          <w:rFonts w:hint="eastAsia" w:ascii="宋体" w:hAnsi="宋体" w:cs="Arial"/>
          <w:b w:val="0"/>
          <w:bCs/>
          <w:color w:val="auto"/>
          <w:sz w:val="24"/>
          <w:szCs w:val="24"/>
          <w:highlight w:val="none"/>
          <w:lang w:val="en-US" w:eastAsia="zh-CN"/>
        </w:rPr>
        <w:t>2</w:t>
      </w:r>
      <w:r>
        <w:rPr>
          <w:rFonts w:hint="eastAsia" w:ascii="宋体" w:hAnsi="宋体" w:cs="Arial"/>
          <w:b w:val="0"/>
          <w:bCs/>
          <w:color w:val="auto"/>
          <w:sz w:val="24"/>
          <w:szCs w:val="24"/>
          <w:highlight w:val="none"/>
        </w:rPr>
        <w:t>除不可抗力等因素外，成交通知书发出后，采购人改变成交结果，或者成交供应商拒绝签订政府采购合同的，应当承担相应的法律责任。</w:t>
      </w:r>
    </w:p>
    <w:p>
      <w:pPr>
        <w:widowControl w:val="0"/>
        <w:wordWrap/>
        <w:snapToGrid/>
        <w:spacing w:line="360" w:lineRule="auto"/>
        <w:ind w:left="0" w:leftChars="0" w:right="0" w:firstLine="480" w:firstLineChars="200"/>
        <w:jc w:val="both"/>
        <w:textAlignment w:val="auto"/>
        <w:outlineLvl w:val="9"/>
        <w:rPr>
          <w:rFonts w:hint="eastAsia" w:ascii="宋体" w:hAnsi="宋体" w:cs="Arial"/>
          <w:b w:val="0"/>
          <w:bCs/>
          <w:color w:val="auto"/>
          <w:sz w:val="24"/>
          <w:szCs w:val="24"/>
          <w:highlight w:val="none"/>
        </w:rPr>
      </w:pPr>
      <w:r>
        <w:rPr>
          <w:rFonts w:hint="eastAsia" w:ascii="宋体" w:hAnsi="宋体" w:cs="Arial"/>
          <w:b w:val="0"/>
          <w:bCs/>
          <w:color w:val="auto"/>
          <w:sz w:val="24"/>
          <w:szCs w:val="24"/>
          <w:highlight w:val="none"/>
        </w:rPr>
        <w:t>成交供应商拒绝签订政府采购合同的，采购人可以按照</w:t>
      </w:r>
      <w:r>
        <w:rPr>
          <w:rFonts w:hint="eastAsia" w:ascii="宋体" w:hAnsi="宋体" w:cs="Arial"/>
          <w:b w:val="0"/>
          <w:bCs/>
          <w:color w:val="auto"/>
          <w:sz w:val="24"/>
          <w:szCs w:val="24"/>
          <w:highlight w:val="none"/>
          <w:lang w:eastAsia="zh-CN"/>
        </w:rPr>
        <w:t>《政府采购非招标采购方式管理办法》</w:t>
      </w:r>
      <w:r>
        <w:rPr>
          <w:rFonts w:hint="eastAsia" w:ascii="宋体" w:hAnsi="宋体" w:cs="Arial"/>
          <w:b w:val="0"/>
          <w:bCs/>
          <w:color w:val="auto"/>
          <w:sz w:val="24"/>
          <w:szCs w:val="24"/>
          <w:highlight w:val="none"/>
        </w:rPr>
        <w:t>规定的原则确定其他供应商作为成交供应商并签订政府采购合同，也可以重新开展采购活动。拒绝签订政府采购合同的成交供应商不得参加对该项目重新开展的采购活动。</w:t>
      </w:r>
    </w:p>
    <w:p>
      <w:pPr>
        <w:widowControl w:val="0"/>
        <w:tabs>
          <w:tab w:val="left" w:pos="900"/>
          <w:tab w:val="left" w:pos="1440"/>
        </w:tabs>
        <w:wordWrap/>
        <w:snapToGrid/>
        <w:spacing w:line="360" w:lineRule="auto"/>
        <w:ind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28</w:t>
      </w:r>
      <w:r>
        <w:rPr>
          <w:rFonts w:hint="eastAsia" w:ascii="宋体" w:hAnsi="宋体" w:cs="Arial"/>
          <w:b/>
          <w:color w:val="auto"/>
          <w:sz w:val="24"/>
          <w:szCs w:val="24"/>
          <w:highlight w:val="none"/>
        </w:rPr>
        <w:t>、代理费用的收取标准和方式</w:t>
      </w:r>
    </w:p>
    <w:p>
      <w:pPr>
        <w:widowControl w:val="0"/>
        <w:tabs>
          <w:tab w:val="left" w:pos="900"/>
          <w:tab w:val="left" w:pos="1440"/>
        </w:tabs>
        <w:wordWrap/>
        <w:snapToGrid/>
        <w:spacing w:line="360" w:lineRule="auto"/>
        <w:ind w:right="0"/>
        <w:jc w:val="both"/>
        <w:textAlignment w:val="auto"/>
        <w:outlineLvl w:val="9"/>
        <w:rPr>
          <w:rFonts w:hint="eastAsia" w:ascii="宋体" w:hAnsi="宋体" w:eastAsia="宋体" w:cs="Arial"/>
          <w:color w:val="auto"/>
          <w:sz w:val="24"/>
          <w:szCs w:val="24"/>
          <w:highlight w:val="none"/>
          <w:lang w:eastAsia="zh-CN"/>
        </w:rPr>
      </w:pPr>
      <w:r>
        <w:rPr>
          <w:rFonts w:hint="eastAsia" w:ascii="宋体" w:hAnsi="宋体" w:cs="Arial"/>
          <w:color w:val="auto"/>
          <w:sz w:val="24"/>
          <w:szCs w:val="24"/>
          <w:highlight w:val="none"/>
          <w:lang w:val="en-US" w:eastAsia="zh-CN"/>
        </w:rPr>
        <w:t>28</w:t>
      </w:r>
      <w:r>
        <w:rPr>
          <w:rFonts w:hint="eastAsia" w:ascii="宋体" w:hAnsi="宋体" w:cs="Arial"/>
          <w:color w:val="auto"/>
          <w:sz w:val="24"/>
          <w:szCs w:val="24"/>
          <w:highlight w:val="none"/>
        </w:rPr>
        <w:t>.1集中采购项目：无</w:t>
      </w:r>
      <w:r>
        <w:rPr>
          <w:rFonts w:hint="eastAsia" w:ascii="宋体" w:hAnsi="宋体" w:cs="Arial"/>
          <w:color w:val="auto"/>
          <w:sz w:val="24"/>
          <w:szCs w:val="24"/>
          <w:highlight w:val="none"/>
          <w:lang w:eastAsia="zh-CN"/>
        </w:rPr>
        <w:t>；</w:t>
      </w:r>
    </w:p>
    <w:p>
      <w:pPr>
        <w:widowControl w:val="0"/>
        <w:tabs>
          <w:tab w:val="left" w:pos="900"/>
          <w:tab w:val="left" w:pos="1440"/>
        </w:tabs>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b/>
          <w:color w:val="auto"/>
          <w:sz w:val="24"/>
          <w:szCs w:val="24"/>
          <w:highlight w:val="none"/>
          <w:lang w:val="en-US" w:eastAsia="zh-CN"/>
        </w:rPr>
        <w:t>28</w:t>
      </w:r>
      <w:r>
        <w:rPr>
          <w:rFonts w:hint="eastAsia" w:ascii="宋体" w:hAnsi="宋体" w:cs="Arial"/>
          <w:b/>
          <w:color w:val="auto"/>
          <w:sz w:val="24"/>
          <w:szCs w:val="24"/>
          <w:highlight w:val="none"/>
        </w:rPr>
        <w:t>.2分散采购项目：</w:t>
      </w:r>
      <w:r>
        <w:rPr>
          <w:rFonts w:hint="eastAsia" w:ascii="宋体" w:hAnsi="宋体" w:cs="Arial"/>
          <w:b/>
          <w:color w:val="auto"/>
          <w:sz w:val="24"/>
          <w:szCs w:val="24"/>
          <w:highlight w:val="none"/>
          <w:lang w:eastAsia="zh-CN"/>
        </w:rPr>
        <w:t>按供应商须知前附表中规定。</w:t>
      </w:r>
    </w:p>
    <w:p>
      <w:pPr>
        <w:pStyle w:val="5"/>
        <w:widowControl w:val="0"/>
        <w:wordWrap/>
        <w:snapToGrid/>
        <w:spacing w:line="360" w:lineRule="auto"/>
        <w:ind w:left="0" w:leftChars="0" w:right="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lang w:val="en-US" w:eastAsia="zh-CN"/>
        </w:rPr>
        <w:t xml:space="preserve">                       </w:t>
      </w:r>
      <w:r>
        <w:rPr>
          <w:rFonts w:hint="eastAsia" w:ascii="宋体" w:hAnsi="宋体" w:eastAsia="宋体"/>
          <w:color w:val="auto"/>
          <w:sz w:val="28"/>
          <w:szCs w:val="28"/>
          <w:highlight w:val="none"/>
        </w:rPr>
        <w:t>（七）</w:t>
      </w:r>
      <w:r>
        <w:rPr>
          <w:rFonts w:hint="eastAsia" w:ascii="宋体" w:hAnsi="宋体" w:eastAsia="宋体"/>
          <w:color w:val="auto"/>
          <w:sz w:val="28"/>
          <w:szCs w:val="28"/>
          <w:highlight w:val="none"/>
          <w:lang w:eastAsia="zh-CN"/>
        </w:rPr>
        <w:t>提起</w:t>
      </w:r>
      <w:r>
        <w:rPr>
          <w:rFonts w:hint="eastAsia" w:ascii="宋体" w:hAnsi="宋体" w:eastAsia="宋体"/>
          <w:color w:val="auto"/>
          <w:sz w:val="28"/>
          <w:szCs w:val="28"/>
          <w:highlight w:val="none"/>
        </w:rPr>
        <w:t>质疑</w:t>
      </w:r>
    </w:p>
    <w:p>
      <w:pPr>
        <w:widowControl w:val="0"/>
        <w:wordWrap/>
        <w:snapToGrid/>
        <w:spacing w:line="360" w:lineRule="auto"/>
        <w:ind w:left="0" w:leftChars="0" w:right="0"/>
        <w:jc w:val="both"/>
        <w:textAlignment w:val="auto"/>
        <w:outlineLvl w:val="9"/>
        <w:rPr>
          <w:rFonts w:hint="eastAsia" w:ascii="宋体" w:hAnsi="宋体" w:cs="Arial"/>
          <w:b/>
          <w:color w:val="auto"/>
          <w:sz w:val="24"/>
          <w:szCs w:val="24"/>
          <w:highlight w:val="none"/>
        </w:rPr>
      </w:pPr>
      <w:r>
        <w:rPr>
          <w:rFonts w:hint="eastAsia" w:ascii="宋体" w:hAnsi="宋体" w:cs="Arial"/>
          <w:b/>
          <w:color w:val="auto"/>
          <w:sz w:val="24"/>
          <w:szCs w:val="24"/>
          <w:highlight w:val="none"/>
          <w:lang w:val="en-US" w:eastAsia="zh-CN"/>
        </w:rPr>
        <w:t>29</w:t>
      </w:r>
      <w:r>
        <w:rPr>
          <w:rFonts w:hint="eastAsia" w:ascii="宋体" w:hAnsi="宋体" w:cs="Arial"/>
          <w:b/>
          <w:color w:val="auto"/>
          <w:sz w:val="24"/>
          <w:szCs w:val="24"/>
          <w:highlight w:val="none"/>
        </w:rPr>
        <w:t>、质疑</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.1</w:t>
      </w:r>
      <w:r>
        <w:rPr>
          <w:rFonts w:ascii="宋体" w:hAnsi="宋体" w:cs="Arial"/>
          <w:color w:val="auto"/>
          <w:sz w:val="24"/>
          <w:szCs w:val="24"/>
          <w:highlight w:val="none"/>
        </w:rPr>
        <w:t>提出质疑的供应商（以下简称质疑供应商）应当是参与</w:t>
      </w:r>
      <w:r>
        <w:rPr>
          <w:rFonts w:hint="eastAsia" w:ascii="宋体" w:hAnsi="宋体" w:cs="Arial"/>
          <w:color w:val="auto"/>
          <w:sz w:val="24"/>
          <w:szCs w:val="24"/>
          <w:highlight w:val="none"/>
        </w:rPr>
        <w:t>本</w:t>
      </w:r>
      <w:r>
        <w:rPr>
          <w:rFonts w:ascii="宋体" w:hAnsi="宋体" w:cs="Arial"/>
          <w:color w:val="auto"/>
          <w:sz w:val="24"/>
          <w:szCs w:val="24"/>
          <w:highlight w:val="none"/>
        </w:rPr>
        <w:t>项目采购活动的供应商。潜在供应商已依法获取其可质疑的采购文件的，可以对该文件提出质疑。</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2</w:t>
      </w:r>
      <w:r>
        <w:rPr>
          <w:rFonts w:hint="eastAsia" w:ascii="宋体" w:hAnsi="宋体" w:cs="Arial"/>
          <w:color w:val="auto"/>
          <w:sz w:val="24"/>
          <w:szCs w:val="24"/>
          <w:highlight w:val="none"/>
        </w:rPr>
        <w:t xml:space="preserve"> 质疑供应商认为</w:t>
      </w:r>
      <w:r>
        <w:rPr>
          <w:rFonts w:hint="eastAsia" w:ascii="宋体" w:hAnsi="宋体" w:cs="Arial"/>
          <w:color w:val="auto"/>
          <w:sz w:val="24"/>
          <w:szCs w:val="24"/>
          <w:highlight w:val="none"/>
          <w:lang w:eastAsia="zh-CN"/>
        </w:rPr>
        <w:t>采购</w:t>
      </w:r>
      <w:r>
        <w:rPr>
          <w:rFonts w:hint="eastAsia" w:ascii="宋体" w:hAnsi="宋体" w:cs="Arial"/>
          <w:color w:val="auto"/>
          <w:sz w:val="24"/>
          <w:szCs w:val="24"/>
          <w:highlight w:val="none"/>
        </w:rPr>
        <w:t>文件、采购过程、</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结果使自己的权益受到损害的，可以在知道或者应知其权益受到损害之日起7个工作日内，向采购人、采购代理机构提出质疑。</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3</w:t>
      </w:r>
      <w:r>
        <w:rPr>
          <w:rFonts w:hint="eastAsia" w:ascii="宋体" w:hAnsi="宋体" w:cs="Arial"/>
          <w:color w:val="auto"/>
          <w:sz w:val="24"/>
          <w:szCs w:val="24"/>
          <w:highlight w:val="none"/>
        </w:rPr>
        <w:t>质疑材料的接受详见《</w:t>
      </w:r>
      <w:r>
        <w:rPr>
          <w:rFonts w:hint="eastAsia" w:ascii="宋体" w:hAnsi="宋体" w:cs="Arial"/>
          <w:color w:val="auto"/>
          <w:sz w:val="24"/>
          <w:szCs w:val="24"/>
          <w:highlight w:val="none"/>
          <w:lang w:eastAsia="zh-CN"/>
        </w:rPr>
        <w:t>供应商</w:t>
      </w:r>
      <w:r>
        <w:rPr>
          <w:rFonts w:hint="eastAsia" w:ascii="宋体" w:hAnsi="宋体" w:cs="Arial"/>
          <w:color w:val="auto"/>
          <w:sz w:val="24"/>
          <w:szCs w:val="24"/>
          <w:highlight w:val="none"/>
        </w:rPr>
        <w:t>须知前附表》；质疑材料格式详见第</w:t>
      </w:r>
      <w:r>
        <w:rPr>
          <w:rFonts w:hint="eastAsia" w:ascii="宋体" w:hAnsi="宋体" w:cs="Arial"/>
          <w:color w:val="auto"/>
          <w:sz w:val="24"/>
          <w:szCs w:val="24"/>
          <w:highlight w:val="none"/>
          <w:lang w:eastAsia="zh-CN"/>
        </w:rPr>
        <w:t>八</w:t>
      </w:r>
      <w:r>
        <w:rPr>
          <w:rFonts w:hint="eastAsia" w:ascii="宋体" w:hAnsi="宋体" w:cs="Arial"/>
          <w:color w:val="auto"/>
          <w:sz w:val="24"/>
          <w:szCs w:val="24"/>
          <w:highlight w:val="none"/>
        </w:rPr>
        <w:t>章《质疑函范本》。</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4</w:t>
      </w:r>
      <w:r>
        <w:rPr>
          <w:rFonts w:hint="eastAsia" w:ascii="宋体" w:hAnsi="宋体" w:cs="Arial"/>
          <w:color w:val="auto"/>
          <w:sz w:val="24"/>
          <w:szCs w:val="24"/>
          <w:highlight w:val="none"/>
        </w:rPr>
        <w:t>质疑实行实名制，依照《质疑函范本》编制，须内容要素齐全；应当有具体的事项及根据，不得进行虚假、恶意质疑，扰乱公共资源交易活动的正常工作秩序。</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5</w:t>
      </w:r>
      <w:r>
        <w:rPr>
          <w:rFonts w:hint="eastAsia" w:ascii="宋体" w:hAnsi="宋体" w:cs="Arial"/>
          <w:color w:val="auto"/>
          <w:sz w:val="24"/>
          <w:szCs w:val="24"/>
          <w:highlight w:val="none"/>
        </w:rPr>
        <w:t xml:space="preserve"> 质疑供应商对</w:t>
      </w:r>
      <w:r>
        <w:rPr>
          <w:rFonts w:hint="eastAsia" w:ascii="宋体" w:hAnsi="宋体" w:cs="Arial"/>
          <w:color w:val="auto"/>
          <w:sz w:val="24"/>
          <w:szCs w:val="24"/>
          <w:highlight w:val="none"/>
          <w:lang w:eastAsia="zh-CN"/>
        </w:rPr>
        <w:t>采购</w:t>
      </w:r>
      <w:r>
        <w:rPr>
          <w:rFonts w:hint="eastAsia" w:ascii="宋体" w:hAnsi="宋体" w:cs="Arial"/>
          <w:color w:val="auto"/>
          <w:sz w:val="24"/>
          <w:szCs w:val="24"/>
          <w:highlight w:val="none"/>
        </w:rPr>
        <w:t>文件、采购过程、</w:t>
      </w:r>
      <w:r>
        <w:rPr>
          <w:rFonts w:hint="eastAsia" w:ascii="宋体" w:hAnsi="宋体" w:cs="Arial"/>
          <w:color w:val="auto"/>
          <w:sz w:val="24"/>
          <w:szCs w:val="24"/>
          <w:highlight w:val="none"/>
          <w:lang w:eastAsia="zh-CN"/>
        </w:rPr>
        <w:t>成交</w:t>
      </w:r>
      <w:r>
        <w:rPr>
          <w:rFonts w:hint="eastAsia" w:ascii="宋体" w:hAnsi="宋体" w:cs="Arial"/>
          <w:color w:val="auto"/>
          <w:sz w:val="24"/>
          <w:szCs w:val="24"/>
          <w:highlight w:val="none"/>
        </w:rPr>
        <w:t>结果的质疑，应当在法定质疑期内一次性提出针对同一采购程序环节的质疑。</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w:t>
      </w:r>
      <w:r>
        <w:rPr>
          <w:rFonts w:hint="eastAsia" w:ascii="宋体" w:hAnsi="宋体" w:cs="Arial"/>
          <w:color w:val="auto"/>
          <w:sz w:val="24"/>
          <w:szCs w:val="24"/>
          <w:highlight w:val="none"/>
        </w:rPr>
        <w:t>.</w:t>
      </w:r>
      <w:r>
        <w:rPr>
          <w:rFonts w:hint="eastAsia" w:ascii="宋体" w:hAnsi="宋体" w:cs="Arial"/>
          <w:color w:val="auto"/>
          <w:sz w:val="24"/>
          <w:szCs w:val="24"/>
          <w:highlight w:val="none"/>
          <w:lang w:val="en-US" w:eastAsia="zh-CN"/>
        </w:rPr>
        <w:t>6</w:t>
      </w:r>
      <w:r>
        <w:rPr>
          <w:rFonts w:hint="eastAsia" w:ascii="宋体" w:hAnsi="宋体" w:cs="Arial"/>
          <w:color w:val="auto"/>
          <w:sz w:val="24"/>
          <w:szCs w:val="24"/>
          <w:highlight w:val="none"/>
        </w:rPr>
        <w:t xml:space="preserve"> 供应商提出质疑应当提交质疑函和必要的证明材料。质疑函包括下列内容：</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rPr>
        <w:t>.质疑</w:t>
      </w:r>
      <w:r>
        <w:rPr>
          <w:rFonts w:ascii="宋体" w:hAnsi="宋体" w:cs="Arial"/>
          <w:color w:val="auto"/>
          <w:sz w:val="24"/>
          <w:szCs w:val="24"/>
          <w:highlight w:val="none"/>
        </w:rPr>
        <w:t>供应商</w:t>
      </w:r>
      <w:r>
        <w:rPr>
          <w:rFonts w:hint="eastAsia" w:ascii="宋体" w:hAnsi="宋体" w:cs="Arial"/>
          <w:color w:val="auto"/>
          <w:sz w:val="24"/>
          <w:szCs w:val="24"/>
          <w:highlight w:val="none"/>
        </w:rPr>
        <w:t>的姓名或者名称、地址、邮编、联系人及联系电话；</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.质疑项目的名称、编号，包别号（如有）；</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rPr>
        <w:t>.具体、明确的质疑事项和与质疑事项相关的请求；</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rPr>
        <w:t>.事实依据；</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e</w:t>
      </w:r>
      <w:r>
        <w:rPr>
          <w:rFonts w:hint="eastAsia" w:ascii="宋体" w:hAnsi="宋体" w:cs="Arial"/>
          <w:color w:val="auto"/>
          <w:sz w:val="24"/>
          <w:szCs w:val="24"/>
          <w:highlight w:val="none"/>
        </w:rPr>
        <w:t>.必要的法律依据；</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f</w:t>
      </w:r>
      <w:r>
        <w:rPr>
          <w:rFonts w:hint="eastAsia" w:ascii="宋体" w:hAnsi="宋体" w:cs="Arial"/>
          <w:color w:val="auto"/>
          <w:sz w:val="24"/>
          <w:szCs w:val="24"/>
          <w:highlight w:val="none"/>
        </w:rPr>
        <w:t>.提出质疑的日期。</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29.7</w:t>
      </w:r>
      <w:r>
        <w:rPr>
          <w:rFonts w:hint="eastAsia" w:ascii="宋体" w:hAnsi="宋体" w:cs="Arial"/>
          <w:color w:val="auto"/>
          <w:sz w:val="24"/>
          <w:szCs w:val="24"/>
          <w:highlight w:val="none"/>
        </w:rPr>
        <w:t>质疑</w:t>
      </w:r>
      <w:r>
        <w:rPr>
          <w:rFonts w:ascii="宋体" w:hAnsi="宋体" w:cs="Arial"/>
          <w:color w:val="auto"/>
          <w:sz w:val="24"/>
          <w:szCs w:val="24"/>
          <w:highlight w:val="none"/>
        </w:rPr>
        <w:t>供应商可以委托代理人进行质疑。代理人提出质疑</w:t>
      </w:r>
      <w:r>
        <w:rPr>
          <w:rFonts w:hint="eastAsia" w:ascii="宋体" w:hAnsi="宋体" w:cs="Arial"/>
          <w:color w:val="auto"/>
          <w:sz w:val="24"/>
          <w:szCs w:val="24"/>
          <w:highlight w:val="none"/>
        </w:rPr>
        <w:t>的</w:t>
      </w:r>
      <w:r>
        <w:rPr>
          <w:rFonts w:ascii="宋体" w:hAnsi="宋体" w:cs="Arial"/>
          <w:color w:val="auto"/>
          <w:sz w:val="24"/>
          <w:szCs w:val="24"/>
          <w:highlight w:val="none"/>
        </w:rPr>
        <w:t>，应当提交</w:t>
      </w:r>
      <w:r>
        <w:rPr>
          <w:rFonts w:hint="eastAsia" w:ascii="宋体" w:hAnsi="宋体" w:cs="Arial"/>
          <w:color w:val="auto"/>
          <w:sz w:val="24"/>
          <w:szCs w:val="24"/>
          <w:highlight w:val="none"/>
        </w:rPr>
        <w:t>质疑</w:t>
      </w:r>
      <w:r>
        <w:rPr>
          <w:rFonts w:ascii="宋体" w:hAnsi="宋体" w:cs="Arial"/>
          <w:color w:val="auto"/>
          <w:sz w:val="24"/>
          <w:szCs w:val="24"/>
          <w:highlight w:val="none"/>
        </w:rPr>
        <w:t>供应商签署的授权委托书。其授权委托书应当载明代理人的姓名或者名称、代理事项、具体权限、期限和相关事项。</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29.8</w:t>
      </w:r>
      <w:r>
        <w:rPr>
          <w:rFonts w:hint="eastAsia" w:ascii="宋体" w:hAnsi="宋体" w:cs="Arial"/>
          <w:color w:val="auto"/>
          <w:sz w:val="24"/>
          <w:szCs w:val="24"/>
          <w:highlight w:val="none"/>
        </w:rPr>
        <w:t>质疑供应商为自然人的，应当由本人签字；质疑人为法人或者其他组织的，应当由法定代表人、主要负责人，或者其授权代表签字或者盖章，并加盖公章。</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29.9</w:t>
      </w:r>
      <w:r>
        <w:rPr>
          <w:rFonts w:hint="eastAsia" w:ascii="宋体" w:hAnsi="宋体" w:cs="Arial"/>
          <w:color w:val="auto"/>
          <w:sz w:val="24"/>
          <w:szCs w:val="24"/>
          <w:highlight w:val="none"/>
        </w:rPr>
        <w:t>有下列情形之一的，不予受理：</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rPr>
        <w:t>提起质疑的主体不是参与该政府采购项目活动的供应商；</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提起质疑的时间超过规定时限的；</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rPr>
        <w:t>质疑材料不完整或有误的；</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d.</w:t>
      </w:r>
      <w:r>
        <w:rPr>
          <w:rFonts w:hint="eastAsia" w:ascii="宋体" w:hAnsi="宋体" w:cs="Arial"/>
          <w:color w:val="auto"/>
          <w:sz w:val="24"/>
          <w:szCs w:val="24"/>
          <w:highlight w:val="none"/>
        </w:rPr>
        <w:t>质疑事项含有主观猜测等内容且未提供有效线索、难以查证的；</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e.</w:t>
      </w:r>
      <w:r>
        <w:rPr>
          <w:rFonts w:hint="eastAsia" w:ascii="宋体" w:hAnsi="宋体" w:cs="Arial"/>
          <w:color w:val="auto"/>
          <w:sz w:val="24"/>
          <w:szCs w:val="24"/>
          <w:highlight w:val="none"/>
        </w:rPr>
        <w:t>对其他投标供应商的</w:t>
      </w:r>
      <w:r>
        <w:rPr>
          <w:rFonts w:hint="eastAsia" w:ascii="宋体" w:hAnsi="宋体" w:cs="Arial"/>
          <w:color w:val="auto"/>
          <w:sz w:val="24"/>
          <w:szCs w:val="24"/>
          <w:highlight w:val="none"/>
          <w:lang w:eastAsia="zh-CN"/>
        </w:rPr>
        <w:t>响应文件</w:t>
      </w:r>
      <w:r>
        <w:rPr>
          <w:rFonts w:hint="eastAsia" w:ascii="宋体" w:hAnsi="宋体" w:cs="Arial"/>
          <w:color w:val="auto"/>
          <w:sz w:val="24"/>
          <w:szCs w:val="24"/>
          <w:highlight w:val="none"/>
        </w:rPr>
        <w:t>详细内容质疑，无法提供合法来源渠道的；</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f.</w:t>
      </w:r>
      <w:r>
        <w:rPr>
          <w:rFonts w:hint="eastAsia" w:ascii="宋体" w:hAnsi="宋体" w:cs="Arial"/>
          <w:color w:val="auto"/>
          <w:sz w:val="24"/>
          <w:szCs w:val="24"/>
          <w:highlight w:val="none"/>
        </w:rPr>
        <w:t>质疑事项已进入投诉处理、行政复议或行政诉讼程序的。</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29.10</w:t>
      </w:r>
      <w:r>
        <w:rPr>
          <w:rFonts w:hint="eastAsia" w:ascii="宋体" w:hAnsi="宋体" w:cs="Arial"/>
          <w:color w:val="auto"/>
          <w:sz w:val="24"/>
          <w:szCs w:val="24"/>
          <w:highlight w:val="none"/>
        </w:rPr>
        <w:t>经审查符合质疑条件的，自收到质疑之日起即为受理。采购人、采购代理机构将在质疑受理后 7 个工作日内作出答复或相关处理决定（需要检验、检测、鉴定、专家评审的，所需时间不计算在内），并以书面形式通知质疑人，答复的内容不得涉及商业秘密。</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29.11</w:t>
      </w:r>
      <w:r>
        <w:rPr>
          <w:rFonts w:hint="eastAsia" w:ascii="宋体" w:hAnsi="宋体" w:cs="Arial"/>
          <w:color w:val="auto"/>
          <w:sz w:val="24"/>
          <w:szCs w:val="24"/>
          <w:highlight w:val="none"/>
        </w:rPr>
        <w:t>质疑供应商在答复期满前撤回质疑的，应由法定代表人或授权代表人签字确认，采购人、采购代理机构即终止质疑处理程序。质疑供应商不得以同一理由再次提出质疑。</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29.12</w:t>
      </w:r>
      <w:r>
        <w:rPr>
          <w:rFonts w:hint="eastAsia" w:ascii="宋体" w:hAnsi="宋体" w:cs="Arial"/>
          <w:color w:val="auto"/>
          <w:sz w:val="24"/>
          <w:szCs w:val="24"/>
          <w:highlight w:val="none"/>
        </w:rPr>
        <w:t>质疑供应商对采购人、采购代理机构的答复不满意，或采购人、采购代理机构未在规定时间内做出答复的，可以在答复期满后15个工作日内向监督管理部门提起投诉。</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29.13</w:t>
      </w:r>
      <w:r>
        <w:rPr>
          <w:rFonts w:hint="eastAsia" w:ascii="宋体" w:hAnsi="宋体" w:cs="Arial"/>
          <w:color w:val="auto"/>
          <w:sz w:val="24"/>
          <w:szCs w:val="24"/>
          <w:highlight w:val="none"/>
        </w:rPr>
        <w:t>质疑人有下列情形之一的，属于虚假、恶意质疑，将报监督管理部门予以处理。</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a.</w:t>
      </w:r>
      <w:r>
        <w:rPr>
          <w:rFonts w:hint="eastAsia" w:ascii="宋体" w:hAnsi="宋体" w:cs="Arial"/>
          <w:color w:val="auto"/>
          <w:sz w:val="24"/>
          <w:szCs w:val="24"/>
          <w:highlight w:val="none"/>
        </w:rPr>
        <w:t>捏造事实；</w:t>
      </w:r>
    </w:p>
    <w:p>
      <w:pPr>
        <w:widowControl w:val="0"/>
        <w:wordWrap/>
        <w:snapToGrid/>
        <w:spacing w:line="360" w:lineRule="auto"/>
        <w:ind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b.</w:t>
      </w:r>
      <w:r>
        <w:rPr>
          <w:rFonts w:hint="eastAsia" w:ascii="宋体" w:hAnsi="宋体" w:cs="Arial"/>
          <w:color w:val="auto"/>
          <w:sz w:val="24"/>
          <w:szCs w:val="24"/>
          <w:highlight w:val="none"/>
        </w:rPr>
        <w:t>提供虚假材料；</w:t>
      </w:r>
    </w:p>
    <w:p>
      <w:pPr>
        <w:widowControl w:val="0"/>
        <w:wordWrap/>
        <w:snapToGrid/>
        <w:spacing w:line="360" w:lineRule="auto"/>
        <w:ind w:left="0" w:leftChars="0" w:right="0"/>
        <w:jc w:val="both"/>
        <w:textAlignment w:val="auto"/>
        <w:outlineLvl w:val="9"/>
        <w:rPr>
          <w:rFonts w:hint="eastAsia" w:ascii="宋体" w:hAnsi="宋体" w:cs="Arial"/>
          <w:color w:val="auto"/>
          <w:sz w:val="24"/>
          <w:szCs w:val="24"/>
          <w:highlight w:val="none"/>
        </w:rPr>
      </w:pPr>
      <w:r>
        <w:rPr>
          <w:rFonts w:hint="eastAsia" w:ascii="宋体" w:hAnsi="宋体" w:cs="Arial"/>
          <w:color w:val="auto"/>
          <w:sz w:val="24"/>
          <w:szCs w:val="24"/>
          <w:highlight w:val="none"/>
          <w:lang w:val="en-US" w:eastAsia="zh-CN"/>
        </w:rPr>
        <w:t>c.</w:t>
      </w:r>
      <w:r>
        <w:rPr>
          <w:rFonts w:hint="eastAsia" w:ascii="宋体" w:hAnsi="宋体" w:cs="Arial"/>
          <w:color w:val="auto"/>
          <w:sz w:val="24"/>
          <w:szCs w:val="24"/>
          <w:highlight w:val="none"/>
        </w:rPr>
        <w:t>以非法手段取得证明材料。证据来源的合法性存在明显疑问，质疑供应商无法证明其取得方式合法的，视为以非法手段取得证明材料。</w:t>
      </w:r>
    </w:p>
    <w:p>
      <w:pPr>
        <w:widowControl w:val="0"/>
        <w:wordWrap/>
        <w:snapToGrid/>
        <w:spacing w:line="360" w:lineRule="auto"/>
        <w:ind w:left="0" w:leftChars="0" w:right="0"/>
        <w:jc w:val="both"/>
        <w:textAlignment w:val="auto"/>
        <w:outlineLvl w:val="9"/>
        <w:rPr>
          <w:rFonts w:hint="eastAsia"/>
          <w:b/>
          <w:bCs/>
          <w:color w:val="auto"/>
          <w:highlight w:val="none"/>
        </w:rPr>
      </w:pPr>
      <w:r>
        <w:rPr>
          <w:rFonts w:hint="eastAsia" w:ascii="宋体" w:hAnsi="宋体"/>
          <w:b/>
          <w:bCs/>
          <w:color w:val="auto"/>
          <w:sz w:val="28"/>
          <w:szCs w:val="28"/>
          <w:highlight w:val="none"/>
          <w:lang w:val="en-US" w:eastAsia="zh-CN"/>
        </w:rPr>
        <w:t xml:space="preserve">                       </w:t>
      </w:r>
      <w:r>
        <w:rPr>
          <w:rFonts w:hint="eastAsia" w:ascii="宋体" w:hAnsi="宋体" w:eastAsia="宋体"/>
          <w:b/>
          <w:bCs/>
          <w:color w:val="auto"/>
          <w:sz w:val="28"/>
          <w:szCs w:val="28"/>
          <w:highlight w:val="none"/>
        </w:rPr>
        <w:t>（</w:t>
      </w:r>
      <w:r>
        <w:rPr>
          <w:rFonts w:hint="eastAsia" w:ascii="宋体" w:hAnsi="宋体"/>
          <w:b/>
          <w:bCs/>
          <w:color w:val="auto"/>
          <w:sz w:val="28"/>
          <w:szCs w:val="28"/>
          <w:highlight w:val="none"/>
          <w:lang w:eastAsia="zh-CN"/>
        </w:rPr>
        <w:t>八</w:t>
      </w:r>
      <w:r>
        <w:rPr>
          <w:rFonts w:hint="eastAsia" w:ascii="宋体" w:hAnsi="宋体" w:eastAsia="宋体"/>
          <w:b/>
          <w:bCs/>
          <w:color w:val="auto"/>
          <w:sz w:val="28"/>
          <w:szCs w:val="28"/>
          <w:highlight w:val="none"/>
        </w:rPr>
        <w:t>）</w:t>
      </w:r>
      <w:r>
        <w:rPr>
          <w:rFonts w:hint="eastAsia"/>
          <w:b/>
          <w:bCs/>
          <w:color w:val="auto"/>
          <w:highlight w:val="none"/>
        </w:rPr>
        <w:t xml:space="preserve"> </w:t>
      </w:r>
      <w:r>
        <w:rPr>
          <w:rFonts w:hint="eastAsia" w:ascii="宋体" w:hAnsi="宋体"/>
          <w:b/>
          <w:bCs/>
          <w:color w:val="auto"/>
          <w:sz w:val="28"/>
          <w:szCs w:val="28"/>
          <w:highlight w:val="none"/>
          <w:lang w:eastAsia="zh-CN"/>
        </w:rPr>
        <w:t>未尽事宜</w:t>
      </w:r>
    </w:p>
    <w:p>
      <w:pPr>
        <w:widowControl w:val="0"/>
        <w:wordWrap/>
        <w:snapToGrid/>
        <w:spacing w:line="360" w:lineRule="auto"/>
        <w:ind w:left="0" w:leftChars="0" w:right="0"/>
        <w:jc w:val="both"/>
        <w:textAlignment w:val="auto"/>
        <w:outlineLvl w:val="9"/>
        <w:rPr>
          <w:rFonts w:hint="eastAsia"/>
          <w:color w:val="auto"/>
          <w:highlight w:val="none"/>
        </w:rPr>
      </w:pPr>
      <w:r>
        <w:rPr>
          <w:rFonts w:hint="eastAsia"/>
          <w:color w:val="auto"/>
          <w:highlight w:val="none"/>
        </w:rPr>
        <w:t>按政府采购法律法规的规定执行。</w:t>
      </w:r>
    </w:p>
    <w:p>
      <w:pPr>
        <w:spacing w:line="360" w:lineRule="auto"/>
        <w:jc w:val="both"/>
        <w:rPr>
          <w:rFonts w:hint="eastAsia" w:ascii="宋体" w:hAnsi="宋体" w:cs="Arial"/>
          <w:b/>
          <w:color w:val="auto"/>
          <w:sz w:val="28"/>
          <w:szCs w:val="28"/>
          <w:highlight w:val="none"/>
        </w:rPr>
      </w:pPr>
    </w:p>
    <w:p>
      <w:pPr>
        <w:spacing w:line="360" w:lineRule="auto"/>
        <w:ind w:right="-1235" w:rightChars="-588"/>
        <w:jc w:val="center"/>
        <w:rPr>
          <w:rFonts w:hint="eastAsia"/>
          <w:color w:val="auto"/>
          <w:highlight w:val="none"/>
        </w:rPr>
      </w:pPr>
    </w:p>
    <w:p>
      <w:pPr>
        <w:spacing w:line="360" w:lineRule="auto"/>
        <w:ind w:right="-1235" w:rightChars="-588"/>
        <w:jc w:val="both"/>
        <w:rPr>
          <w:rFonts w:hint="eastAsia"/>
          <w:color w:val="auto"/>
          <w:highlight w:val="none"/>
        </w:rPr>
      </w:pPr>
    </w:p>
    <w:p>
      <w:pPr>
        <w:spacing w:line="360" w:lineRule="auto"/>
        <w:ind w:left="239" w:leftChars="114" w:right="-4" w:rightChars="-2"/>
        <w:jc w:val="center"/>
        <w:rPr>
          <w:rFonts w:hint="eastAsia"/>
          <w:b/>
          <w:color w:val="auto"/>
          <w:sz w:val="36"/>
          <w:szCs w:val="36"/>
          <w:highlight w:val="none"/>
        </w:rPr>
      </w:pPr>
      <w:r>
        <w:rPr>
          <w:rFonts w:hint="eastAsia"/>
          <w:b/>
          <w:color w:val="auto"/>
          <w:sz w:val="32"/>
          <w:szCs w:val="32"/>
          <w:highlight w:val="none"/>
        </w:rPr>
        <w:t>四、采</w:t>
      </w:r>
      <w:r>
        <w:rPr>
          <w:b/>
          <w:color w:val="auto"/>
          <w:sz w:val="32"/>
          <w:szCs w:val="32"/>
          <w:highlight w:val="none"/>
        </w:rPr>
        <w:t xml:space="preserve"> </w:t>
      </w:r>
      <w:r>
        <w:rPr>
          <w:rFonts w:hint="eastAsia"/>
          <w:b/>
          <w:color w:val="auto"/>
          <w:sz w:val="32"/>
          <w:szCs w:val="32"/>
          <w:highlight w:val="none"/>
        </w:rPr>
        <w:t>购</w:t>
      </w:r>
      <w:r>
        <w:rPr>
          <w:b/>
          <w:color w:val="auto"/>
          <w:sz w:val="32"/>
          <w:szCs w:val="32"/>
          <w:highlight w:val="none"/>
        </w:rPr>
        <w:t xml:space="preserve"> </w:t>
      </w:r>
      <w:r>
        <w:rPr>
          <w:rFonts w:hint="eastAsia"/>
          <w:b/>
          <w:color w:val="auto"/>
          <w:sz w:val="32"/>
          <w:szCs w:val="32"/>
          <w:highlight w:val="none"/>
        </w:rPr>
        <w:t>需</w:t>
      </w:r>
      <w:r>
        <w:rPr>
          <w:b/>
          <w:color w:val="auto"/>
          <w:sz w:val="32"/>
          <w:szCs w:val="32"/>
          <w:highlight w:val="none"/>
        </w:rPr>
        <w:t xml:space="preserve"> </w:t>
      </w:r>
      <w:r>
        <w:rPr>
          <w:rFonts w:hint="eastAsia"/>
          <w:b/>
          <w:color w:val="auto"/>
          <w:sz w:val="32"/>
          <w:szCs w:val="32"/>
          <w:highlight w:val="none"/>
        </w:rPr>
        <w:t>求</w:t>
      </w:r>
    </w:p>
    <w:p>
      <w:pPr>
        <w:pStyle w:val="17"/>
        <w:ind w:right="-4" w:rightChars="-2" w:firstLine="0" w:firstLineChars="0"/>
        <w:jc w:val="center"/>
        <w:rPr>
          <w:rFonts w:ascii="宋体" w:cs="宋体"/>
          <w:color w:val="auto"/>
          <w:szCs w:val="24"/>
          <w:highlight w:val="none"/>
        </w:rPr>
      </w:pPr>
      <w:r>
        <w:rPr>
          <w:rFonts w:hint="eastAsia" w:ascii="宋体" w:hAnsi="宋体" w:cs="宋体"/>
          <w:color w:val="auto"/>
          <w:szCs w:val="24"/>
          <w:highlight w:val="none"/>
        </w:rPr>
        <w:t xml:space="preserve">（以下采购需求部分由采购人： </w:t>
      </w:r>
      <w:r>
        <w:rPr>
          <w:rFonts w:hint="eastAsia" w:ascii="宋体" w:hAnsi="宋体" w:cs="宋体"/>
          <w:color w:val="auto"/>
          <w:szCs w:val="24"/>
          <w:highlight w:val="none"/>
          <w:u w:val="single"/>
        </w:rPr>
        <w:t xml:space="preserve">                      </w:t>
      </w:r>
      <w:r>
        <w:rPr>
          <w:rFonts w:hint="eastAsia" w:ascii="宋体" w:hAnsi="宋体" w:cs="宋体"/>
          <w:color w:val="auto"/>
          <w:szCs w:val="24"/>
          <w:highlight w:val="none"/>
        </w:rPr>
        <w:t>提供并负责解释）</w:t>
      </w:r>
    </w:p>
    <w:p>
      <w:pPr>
        <w:spacing w:line="360" w:lineRule="auto"/>
        <w:ind w:left="239" w:leftChars="114" w:right="-4" w:rightChars="-2"/>
        <w:jc w:val="center"/>
        <w:rPr>
          <w:rFonts w:ascii="宋体" w:hAnsi="宋体" w:cs="Arial"/>
          <w:color w:val="auto"/>
          <w:sz w:val="24"/>
          <w:szCs w:val="24"/>
          <w:highlight w:val="none"/>
        </w:rPr>
      </w:pPr>
    </w:p>
    <w:p>
      <w:pPr>
        <w:pStyle w:val="17"/>
        <w:ind w:right="-4" w:rightChars="-2" w:firstLine="0" w:firstLineChars="0"/>
        <w:rPr>
          <w:rFonts w:hint="eastAsia" w:ascii="宋体" w:hAnsi="宋体" w:cs="宋体"/>
          <w:color w:val="auto"/>
          <w:szCs w:val="24"/>
          <w:highlight w:val="none"/>
        </w:rPr>
      </w:pPr>
      <w:bookmarkStart w:id="12" w:name="_Toc372807586"/>
      <w:r>
        <w:rPr>
          <w:rFonts w:hint="eastAsia" w:ascii="宋体" w:hAnsi="宋体" w:cs="宋体"/>
          <w:color w:val="auto"/>
          <w:szCs w:val="24"/>
          <w:highlight w:val="none"/>
        </w:rPr>
        <w:t>前注：</w:t>
      </w:r>
      <w:bookmarkEnd w:id="12"/>
    </w:p>
    <w:p>
      <w:pPr>
        <w:pStyle w:val="17"/>
        <w:ind w:right="-4" w:rightChars="-2" w:firstLine="0" w:firstLineChars="0"/>
        <w:rPr>
          <w:rFonts w:hint="eastAsia" w:ascii="宋体" w:hAnsi="宋体" w:cs="宋体"/>
          <w:color w:val="auto"/>
          <w:szCs w:val="24"/>
          <w:highlight w:val="none"/>
        </w:rPr>
      </w:pPr>
      <w:r>
        <w:rPr>
          <w:rFonts w:hint="eastAsia" w:ascii="宋体" w:hAnsi="宋体" w:cs="宋体"/>
          <w:color w:val="auto"/>
          <w:szCs w:val="24"/>
          <w:highlight w:val="none"/>
        </w:rPr>
        <w:t>1、本采购需求中提出的服务方案仅为参考，如无明确限制，供应商可以进行优化，提供满足采购人实际需要的更优服务方案，且此方案须经评</w:t>
      </w:r>
      <w:r>
        <w:rPr>
          <w:rFonts w:hint="eastAsia" w:ascii="宋体" w:hAnsi="宋体" w:cs="宋体"/>
          <w:color w:val="auto"/>
          <w:szCs w:val="24"/>
          <w:highlight w:val="none"/>
          <w:lang w:eastAsia="zh-CN"/>
        </w:rPr>
        <w:t>审</w:t>
      </w:r>
      <w:r>
        <w:rPr>
          <w:rFonts w:hint="eastAsia" w:ascii="宋体" w:hAnsi="宋体" w:cs="宋体"/>
          <w:color w:val="auto"/>
          <w:szCs w:val="24"/>
          <w:highlight w:val="none"/>
        </w:rPr>
        <w:t>委员会评审认可；</w:t>
      </w:r>
    </w:p>
    <w:p>
      <w:pPr>
        <w:pStyle w:val="17"/>
        <w:ind w:right="-4" w:rightChars="-2" w:firstLine="0" w:firstLineChars="0"/>
        <w:rPr>
          <w:rFonts w:hint="eastAsia" w:ascii="宋体" w:hAnsi="宋体" w:cs="宋体"/>
          <w:color w:val="auto"/>
          <w:szCs w:val="24"/>
          <w:highlight w:val="none"/>
        </w:rPr>
      </w:pPr>
      <w:r>
        <w:rPr>
          <w:rFonts w:hint="eastAsia" w:ascii="宋体" w:hAnsi="宋体" w:cs="宋体"/>
          <w:color w:val="auto"/>
          <w:szCs w:val="24"/>
          <w:highlight w:val="none"/>
        </w:rPr>
        <w:t>2、供应商应自行勘察项目现场，如供应商因未及时勘察现场而导致的报价缺项漏项废标、或</w:t>
      </w:r>
      <w:r>
        <w:rPr>
          <w:rFonts w:hint="eastAsia" w:ascii="宋体" w:hAnsi="宋体" w:cs="宋体"/>
          <w:color w:val="auto"/>
          <w:szCs w:val="24"/>
          <w:highlight w:val="none"/>
          <w:lang w:eastAsia="zh-CN"/>
        </w:rPr>
        <w:t>成交</w:t>
      </w:r>
      <w:r>
        <w:rPr>
          <w:rFonts w:hint="eastAsia" w:ascii="宋体" w:hAnsi="宋体" w:cs="宋体"/>
          <w:color w:val="auto"/>
          <w:szCs w:val="24"/>
          <w:highlight w:val="none"/>
        </w:rPr>
        <w:t>后无法完工，供应商自行承担一切后果；</w:t>
      </w:r>
    </w:p>
    <w:p>
      <w:pPr>
        <w:pStyle w:val="17"/>
        <w:ind w:right="-4" w:rightChars="-2" w:firstLine="0" w:firstLineChars="0"/>
        <w:rPr>
          <w:rFonts w:hint="eastAsia" w:ascii="宋体" w:hAnsi="宋体" w:cs="宋体"/>
          <w:color w:val="auto"/>
          <w:szCs w:val="24"/>
          <w:highlight w:val="none"/>
        </w:rPr>
      </w:pPr>
      <w:r>
        <w:rPr>
          <w:rFonts w:hint="eastAsia" w:ascii="宋体" w:hAnsi="宋体" w:cs="宋体"/>
          <w:color w:val="auto"/>
          <w:szCs w:val="24"/>
          <w:highlight w:val="none"/>
        </w:rPr>
        <w:t>3、如对本</w:t>
      </w:r>
      <w:r>
        <w:rPr>
          <w:rFonts w:hint="eastAsia" w:ascii="宋体" w:hAnsi="宋体" w:cs="宋体"/>
          <w:color w:val="auto"/>
          <w:szCs w:val="24"/>
          <w:highlight w:val="none"/>
          <w:lang w:eastAsia="zh-CN"/>
        </w:rPr>
        <w:t>谈判</w:t>
      </w:r>
      <w:r>
        <w:rPr>
          <w:rFonts w:hint="eastAsia" w:ascii="宋体" w:hAnsi="宋体" w:cs="宋体"/>
          <w:color w:val="auto"/>
          <w:szCs w:val="24"/>
          <w:highlight w:val="none"/>
        </w:rPr>
        <w:t>文件有任何疑问或澄清要求，请按本</w:t>
      </w:r>
      <w:r>
        <w:rPr>
          <w:rFonts w:hint="eastAsia" w:ascii="宋体" w:hAnsi="宋体" w:cs="宋体"/>
          <w:color w:val="auto"/>
          <w:szCs w:val="24"/>
          <w:highlight w:val="none"/>
          <w:lang w:eastAsia="zh-CN"/>
        </w:rPr>
        <w:t>谈判</w:t>
      </w:r>
      <w:r>
        <w:rPr>
          <w:rFonts w:hint="eastAsia" w:ascii="宋体" w:hAnsi="宋体" w:cs="宋体"/>
          <w:color w:val="auto"/>
          <w:szCs w:val="24"/>
          <w:highlight w:val="none"/>
        </w:rPr>
        <w:t>文件“供应商须知前附表”中约定方式联系，或接受答疑截止时间前联系采购人</w:t>
      </w:r>
      <w:r>
        <w:rPr>
          <w:rFonts w:hint="eastAsia" w:ascii="宋体" w:hAnsi="宋体" w:cs="宋体"/>
          <w:color w:val="auto"/>
          <w:szCs w:val="24"/>
          <w:highlight w:val="none"/>
          <w:lang w:eastAsia="zh-CN"/>
        </w:rPr>
        <w:t>和代理机构</w:t>
      </w:r>
      <w:r>
        <w:rPr>
          <w:rFonts w:hint="eastAsia" w:ascii="宋体" w:hAnsi="宋体" w:cs="宋体"/>
          <w:color w:val="auto"/>
          <w:szCs w:val="24"/>
          <w:highlight w:val="none"/>
        </w:rPr>
        <w:t>，否则视同理解和接受，供应商对</w:t>
      </w:r>
      <w:r>
        <w:rPr>
          <w:rFonts w:hint="eastAsia" w:ascii="宋体" w:hAnsi="宋体" w:cs="宋体"/>
          <w:color w:val="auto"/>
          <w:szCs w:val="24"/>
          <w:highlight w:val="none"/>
          <w:lang w:eastAsia="zh-CN"/>
        </w:rPr>
        <w:t>采购</w:t>
      </w:r>
      <w:r>
        <w:rPr>
          <w:rFonts w:hint="eastAsia" w:ascii="宋体" w:hAnsi="宋体" w:cs="宋体"/>
          <w:color w:val="auto"/>
          <w:szCs w:val="24"/>
          <w:highlight w:val="none"/>
        </w:rPr>
        <w:t>文件、采购过程、</w:t>
      </w:r>
      <w:r>
        <w:rPr>
          <w:rFonts w:hint="eastAsia" w:ascii="宋体" w:hAnsi="宋体" w:cs="宋体"/>
          <w:color w:val="auto"/>
          <w:szCs w:val="24"/>
          <w:highlight w:val="none"/>
          <w:lang w:eastAsia="zh-CN"/>
        </w:rPr>
        <w:t>成交</w:t>
      </w:r>
      <w:r>
        <w:rPr>
          <w:rFonts w:hint="eastAsia" w:ascii="宋体" w:hAnsi="宋体" w:cs="宋体"/>
          <w:color w:val="auto"/>
          <w:szCs w:val="24"/>
          <w:highlight w:val="none"/>
        </w:rPr>
        <w:t>结果的质疑，应当在法定质疑期内一次性提出针对同一采购程序环节的质疑。</w:t>
      </w:r>
    </w:p>
    <w:p>
      <w:pPr>
        <w:pStyle w:val="17"/>
        <w:ind w:right="-4" w:rightChars="-2" w:firstLine="0" w:firstLineChars="0"/>
        <w:rPr>
          <w:rFonts w:hint="eastAsia" w:ascii="宋体" w:hAnsi="宋体" w:cs="宋体"/>
          <w:color w:val="auto"/>
          <w:szCs w:val="24"/>
          <w:highlight w:val="none"/>
        </w:rPr>
      </w:pPr>
      <w:r>
        <w:rPr>
          <w:rFonts w:hint="eastAsia" w:ascii="宋体" w:hAnsi="宋体" w:cs="宋体"/>
          <w:color w:val="auto"/>
          <w:szCs w:val="24"/>
          <w:highlight w:val="none"/>
          <w:lang w:val="en-US" w:eastAsia="zh-CN"/>
        </w:rPr>
        <w:t>4、</w:t>
      </w:r>
      <w:r>
        <w:rPr>
          <w:rFonts w:hint="eastAsia" w:ascii="宋体" w:hAnsi="宋体" w:cs="宋体"/>
          <w:color w:val="auto"/>
          <w:szCs w:val="24"/>
          <w:highlight w:val="none"/>
        </w:rPr>
        <w:t>下列采购需求中：标注▲的产品，</w:t>
      </w:r>
      <w:r>
        <w:rPr>
          <w:rFonts w:hint="eastAsia" w:ascii="宋体" w:hAnsi="宋体" w:cs="宋体"/>
          <w:color w:val="auto"/>
          <w:szCs w:val="24"/>
          <w:highlight w:val="none"/>
          <w:lang w:eastAsia="zh-CN"/>
        </w:rPr>
        <w:t>供应商</w:t>
      </w:r>
      <w:r>
        <w:rPr>
          <w:rFonts w:hint="eastAsia" w:ascii="宋体" w:hAnsi="宋体" w:cs="宋体"/>
          <w:color w:val="auto"/>
          <w:szCs w:val="24"/>
          <w:highlight w:val="none"/>
        </w:rPr>
        <w:t>在</w:t>
      </w:r>
      <w:r>
        <w:rPr>
          <w:rFonts w:hint="eastAsia" w:ascii="宋体" w:hAnsi="宋体" w:cs="宋体"/>
          <w:color w:val="auto"/>
          <w:szCs w:val="24"/>
          <w:highlight w:val="none"/>
          <w:lang w:eastAsia="zh-CN"/>
        </w:rPr>
        <w:t>响应</w:t>
      </w:r>
      <w:r>
        <w:rPr>
          <w:rFonts w:hint="eastAsia" w:ascii="宋体" w:hAnsi="宋体" w:cs="宋体"/>
          <w:color w:val="auto"/>
          <w:szCs w:val="24"/>
          <w:highlight w:val="none"/>
        </w:rPr>
        <w:t>文件《主要成交标的承诺函》中填写名称、服务范围</w:t>
      </w:r>
      <w:r>
        <w:rPr>
          <w:rFonts w:hint="eastAsia" w:ascii="宋体" w:hAnsi="宋体" w:cs="宋体"/>
          <w:color w:val="auto"/>
          <w:szCs w:val="24"/>
          <w:highlight w:val="none"/>
          <w:lang w:eastAsia="zh-CN"/>
        </w:rPr>
        <w:t>、</w:t>
      </w:r>
      <w:r>
        <w:rPr>
          <w:rFonts w:hint="eastAsia" w:ascii="宋体" w:hAnsi="宋体" w:cs="宋体"/>
          <w:color w:val="auto"/>
          <w:szCs w:val="24"/>
          <w:highlight w:val="none"/>
        </w:rPr>
        <w:t>服务要求、服务时间、服务标准等信息，承诺函随评审结果一并公吿；</w:t>
      </w:r>
    </w:p>
    <w:p>
      <w:pPr>
        <w:pStyle w:val="17"/>
        <w:ind w:right="-4" w:rightChars="-2" w:firstLine="0" w:firstLineChars="0"/>
        <w:rPr>
          <w:rFonts w:hint="eastAsia" w:ascii="宋体" w:hAnsi="宋体" w:eastAsia="宋体" w:cs="宋体"/>
          <w:color w:val="auto"/>
          <w:szCs w:val="24"/>
          <w:highlight w:val="none"/>
          <w:lang w:val="en-US" w:eastAsia="zh-CN"/>
        </w:rPr>
      </w:pPr>
      <w:r>
        <w:rPr>
          <w:rFonts w:hint="eastAsia" w:ascii="宋体" w:hAnsi="宋体" w:cs="宋体"/>
          <w:color w:val="auto"/>
          <w:szCs w:val="24"/>
          <w:highlight w:val="none"/>
          <w:lang w:val="en-US" w:eastAsia="zh-CN"/>
        </w:rPr>
        <w:t>5、</w:t>
      </w:r>
      <w:r>
        <w:rPr>
          <w:rFonts w:hint="eastAsia" w:ascii="宋体" w:hAnsi="宋体" w:eastAsia="宋体" w:cs="宋体"/>
          <w:color w:val="auto"/>
          <w:kern w:val="0"/>
          <w:sz w:val="24"/>
          <w:szCs w:val="24"/>
          <w:highlight w:val="none"/>
          <w:lang w:val="en-US" w:eastAsia="zh-CN"/>
        </w:rPr>
        <w:t>★条款须满足或优于</w:t>
      </w:r>
      <w:r>
        <w:rPr>
          <w:rFonts w:hint="eastAsia" w:ascii="宋体" w:hAnsi="宋体" w:cs="宋体"/>
          <w:color w:val="auto"/>
          <w:kern w:val="0"/>
          <w:sz w:val="24"/>
          <w:szCs w:val="24"/>
          <w:highlight w:val="none"/>
          <w:lang w:val="en-US" w:eastAsia="zh-CN"/>
        </w:rPr>
        <w:t>采购文件</w:t>
      </w:r>
      <w:r>
        <w:rPr>
          <w:rFonts w:hint="eastAsia" w:ascii="宋体" w:hAnsi="宋体" w:eastAsia="宋体" w:cs="宋体"/>
          <w:color w:val="auto"/>
          <w:kern w:val="0"/>
          <w:sz w:val="24"/>
          <w:szCs w:val="24"/>
          <w:highlight w:val="none"/>
          <w:lang w:val="en-US" w:eastAsia="zh-CN"/>
        </w:rPr>
        <w:t>要求，否则</w:t>
      </w:r>
      <w:r>
        <w:rPr>
          <w:rFonts w:hint="eastAsia" w:ascii="宋体" w:hAnsi="宋体" w:cs="宋体"/>
          <w:color w:val="auto"/>
          <w:kern w:val="0"/>
          <w:sz w:val="24"/>
          <w:szCs w:val="24"/>
          <w:highlight w:val="none"/>
          <w:lang w:val="en-US" w:eastAsia="zh-CN"/>
        </w:rPr>
        <w:t>响应</w:t>
      </w:r>
      <w:r>
        <w:rPr>
          <w:rFonts w:hint="eastAsia" w:ascii="宋体" w:hAnsi="宋体" w:eastAsia="宋体" w:cs="宋体"/>
          <w:color w:val="auto"/>
          <w:kern w:val="0"/>
          <w:sz w:val="24"/>
          <w:szCs w:val="24"/>
          <w:highlight w:val="none"/>
          <w:lang w:val="en-US" w:eastAsia="zh-CN"/>
        </w:rPr>
        <w:t>无效；非★条款由评</w:t>
      </w:r>
      <w:r>
        <w:rPr>
          <w:rFonts w:hint="eastAsia" w:ascii="宋体" w:hAnsi="宋体" w:cs="宋体"/>
          <w:color w:val="auto"/>
          <w:kern w:val="0"/>
          <w:sz w:val="24"/>
          <w:szCs w:val="24"/>
          <w:highlight w:val="none"/>
          <w:lang w:val="en-US" w:eastAsia="zh-CN"/>
        </w:rPr>
        <w:t>审</w:t>
      </w:r>
      <w:r>
        <w:rPr>
          <w:rFonts w:hint="eastAsia" w:ascii="宋体" w:hAnsi="宋体" w:eastAsia="宋体" w:cs="宋体"/>
          <w:color w:val="auto"/>
          <w:kern w:val="0"/>
          <w:sz w:val="24"/>
          <w:szCs w:val="24"/>
          <w:highlight w:val="none"/>
          <w:lang w:val="en-US" w:eastAsia="zh-CN"/>
        </w:rPr>
        <w:t>委员会讨论后酌情评审。</w:t>
      </w:r>
    </w:p>
    <w:p>
      <w:pPr>
        <w:pStyle w:val="17"/>
        <w:ind w:right="-4" w:rightChars="-2" w:firstLine="0" w:firstLineChars="0"/>
        <w:rPr>
          <w:rFonts w:hint="default" w:ascii="宋体" w:hAnsi="宋体" w:eastAsia="宋体" w:cs="宋体"/>
          <w:color w:val="auto"/>
          <w:szCs w:val="24"/>
          <w:highlight w:val="none"/>
          <w:lang w:val="en-US" w:eastAsia="zh-CN"/>
        </w:rPr>
      </w:pPr>
    </w:p>
    <w:p>
      <w:pPr>
        <w:autoSpaceDE w:val="0"/>
        <w:autoSpaceDN w:val="0"/>
        <w:adjustRightInd w:val="0"/>
        <w:spacing w:line="540" w:lineRule="atLeast"/>
        <w:rPr>
          <w:rFonts w:hint="eastAsia" w:ascii="宋体" w:hAnsi="Arial" w:cs="宋体"/>
          <w:b/>
          <w:bCs/>
          <w:color w:val="auto"/>
          <w:kern w:val="0"/>
          <w:sz w:val="23"/>
          <w:szCs w:val="23"/>
          <w:highlight w:val="none"/>
          <w:lang w:val="zh-CN"/>
        </w:rPr>
      </w:pPr>
    </w:p>
    <w:p>
      <w:pPr>
        <w:autoSpaceDE w:val="0"/>
        <w:autoSpaceDN w:val="0"/>
        <w:adjustRightInd w:val="0"/>
        <w:spacing w:line="540" w:lineRule="atLeast"/>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（一）项目介绍：</w:t>
      </w:r>
    </w:p>
    <w:p>
      <w:pPr>
        <w:autoSpaceDE w:val="0"/>
        <w:autoSpaceDN w:val="0"/>
        <w:adjustRightInd w:val="0"/>
        <w:spacing w:line="540" w:lineRule="atLeast"/>
        <w:rPr>
          <w:rFonts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zh-CN"/>
        </w:rPr>
        <w:t>（填写项目的基本情况，</w:t>
      </w:r>
      <w:r>
        <w:rPr>
          <w:rFonts w:hint="eastAsia" w:ascii="宋体" w:hAnsi="Arial" w:cs="宋体"/>
          <w:color w:val="auto"/>
          <w:kern w:val="0"/>
          <w:szCs w:val="21"/>
          <w:highlight w:val="none"/>
          <w:lang w:val="zh-CN"/>
        </w:rPr>
        <w:t>采购标的需实现的功能或者目标，以及为落实政府采购政策需满足的要求；</w:t>
      </w:r>
      <w:r>
        <w:rPr>
          <w:rFonts w:hint="eastAsia" w:ascii="宋体" w:hAnsi="Arial" w:cs="宋体"/>
          <w:color w:val="auto"/>
          <w:kern w:val="0"/>
          <w:sz w:val="23"/>
          <w:szCs w:val="23"/>
          <w:highlight w:val="none"/>
          <w:lang w:val="zh-CN"/>
        </w:rPr>
        <w:t>）</w:t>
      </w:r>
    </w:p>
    <w:p>
      <w:pPr>
        <w:autoSpaceDE w:val="0"/>
        <w:autoSpaceDN w:val="0"/>
        <w:adjustRightInd w:val="0"/>
        <w:spacing w:line="540" w:lineRule="atLeast"/>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（二）服务需求一览表及主要指标参数要求：</w:t>
      </w:r>
    </w:p>
    <w:p>
      <w:pPr>
        <w:autoSpaceDE w:val="0"/>
        <w:autoSpaceDN w:val="0"/>
        <w:adjustRightInd w:val="0"/>
        <w:spacing w:before="100" w:after="100" w:line="360" w:lineRule="auto"/>
        <w:jc w:val="left"/>
        <w:rPr>
          <w:rFonts w:hint="eastAsia" w:ascii="宋体" w:hAnsi="Arial" w:cs="宋体"/>
          <w:color w:val="auto"/>
          <w:kern w:val="0"/>
          <w:szCs w:val="21"/>
          <w:highlight w:val="none"/>
          <w:lang w:val="zh-CN"/>
        </w:rPr>
      </w:pPr>
      <w:r>
        <w:rPr>
          <w:rFonts w:hint="eastAsia" w:ascii="宋体" w:hAnsi="Arial" w:cs="宋体"/>
          <w:color w:val="auto"/>
          <w:kern w:val="0"/>
          <w:szCs w:val="21"/>
          <w:highlight w:val="none"/>
          <w:lang w:val="zh-CN"/>
        </w:rPr>
        <w:t>（内容须包含：</w:t>
      </w:r>
      <w:r>
        <w:rPr>
          <w:rFonts w:ascii="宋体" w:hAnsi="Arial" w:cs="宋体"/>
          <w:color w:val="auto"/>
          <w:kern w:val="0"/>
          <w:szCs w:val="21"/>
          <w:highlight w:val="none"/>
          <w:lang w:val="zh-CN"/>
        </w:rPr>
        <w:t>1</w:t>
      </w:r>
      <w:r>
        <w:rPr>
          <w:rFonts w:hint="eastAsia" w:ascii="宋体" w:hAnsi="Arial" w:cs="宋体"/>
          <w:color w:val="auto"/>
          <w:kern w:val="0"/>
          <w:szCs w:val="21"/>
          <w:highlight w:val="none"/>
          <w:lang w:val="zh-CN"/>
        </w:rPr>
        <w:t>、采购标的需执行的国家相关标准、行业标准、地方标准或者其他标准、规范；</w:t>
      </w:r>
      <w:r>
        <w:rPr>
          <w:rFonts w:ascii="宋体" w:hAnsi="Arial" w:cs="宋体"/>
          <w:color w:val="auto"/>
          <w:kern w:val="0"/>
          <w:szCs w:val="21"/>
          <w:highlight w:val="none"/>
          <w:lang w:val="zh-CN"/>
        </w:rPr>
        <w:t>2</w:t>
      </w:r>
      <w:r>
        <w:rPr>
          <w:rFonts w:hint="eastAsia" w:ascii="宋体" w:hAnsi="Arial" w:cs="宋体"/>
          <w:color w:val="auto"/>
          <w:kern w:val="0"/>
          <w:szCs w:val="21"/>
          <w:highlight w:val="none"/>
          <w:lang w:val="zh-CN"/>
        </w:rPr>
        <w:t>、采购标的需满足的质量、安全、技术规格、物理特性等要求；</w:t>
      </w:r>
      <w:r>
        <w:rPr>
          <w:rFonts w:ascii="宋体" w:hAnsi="Arial" w:cs="宋体"/>
          <w:color w:val="auto"/>
          <w:kern w:val="0"/>
          <w:szCs w:val="21"/>
          <w:highlight w:val="none"/>
          <w:lang w:val="zh-CN"/>
        </w:rPr>
        <w:t>3</w:t>
      </w:r>
      <w:r>
        <w:rPr>
          <w:rFonts w:hint="eastAsia" w:ascii="宋体" w:hAnsi="Arial" w:cs="宋体"/>
          <w:color w:val="auto"/>
          <w:kern w:val="0"/>
          <w:szCs w:val="21"/>
          <w:highlight w:val="none"/>
          <w:lang w:val="zh-CN"/>
        </w:rPr>
        <w:t>、采购标的的数量；4、需（须）提供的相应证明材料等）</w:t>
      </w:r>
    </w:p>
    <w:p>
      <w:pPr>
        <w:autoSpaceDE w:val="0"/>
        <w:autoSpaceDN w:val="0"/>
        <w:adjustRightInd w:val="0"/>
        <w:spacing w:before="100" w:after="100" w:line="360" w:lineRule="auto"/>
        <w:jc w:val="left"/>
        <w:rPr>
          <w:rFonts w:hint="eastAsia" w:ascii="宋体" w:hAnsi="Arial" w:cs="宋体"/>
          <w:color w:val="auto"/>
          <w:kern w:val="0"/>
          <w:szCs w:val="21"/>
          <w:highlight w:val="none"/>
          <w:lang w:val="zh-CN"/>
        </w:rPr>
      </w:pPr>
      <w:r>
        <w:rPr>
          <w:rFonts w:hint="eastAsia" w:ascii="宋体" w:hAnsi="Arial" w:cs="宋体"/>
          <w:color w:val="auto"/>
          <w:kern w:val="0"/>
          <w:szCs w:val="21"/>
          <w:highlight w:val="none"/>
          <w:lang w:val="zh-CN"/>
        </w:rPr>
        <w:t>建议：1、将重要参数用“★”注明，并注明“★”参数为重要参数，必须完全响应，不得负偏离，否则作无效标处理；</w:t>
      </w:r>
    </w:p>
    <w:p>
      <w:pPr>
        <w:numPr>
          <w:numId w:val="0"/>
        </w:numPr>
        <w:autoSpaceDE w:val="0"/>
        <w:autoSpaceDN w:val="0"/>
        <w:adjustRightInd w:val="0"/>
        <w:spacing w:before="100" w:after="100" w:line="360" w:lineRule="auto"/>
        <w:ind w:leftChars="0"/>
        <w:jc w:val="left"/>
        <w:rPr>
          <w:rFonts w:ascii="宋体" w:hAnsi="Arial" w:cs="宋体"/>
          <w:color w:val="auto"/>
          <w:kern w:val="0"/>
          <w:szCs w:val="21"/>
          <w:highlight w:val="none"/>
          <w:lang w:val="zh-CN"/>
        </w:rPr>
      </w:pPr>
      <w:r>
        <w:rPr>
          <w:rFonts w:hint="eastAsia" w:ascii="宋体" w:hAnsi="Arial" w:cs="宋体"/>
          <w:color w:val="auto"/>
          <w:kern w:val="0"/>
          <w:szCs w:val="21"/>
          <w:highlight w:val="none"/>
          <w:lang w:val="en-US" w:eastAsia="zh-CN"/>
        </w:rPr>
        <w:t>2、对主要产品用“</w:t>
      </w:r>
      <w:r>
        <w:rPr>
          <w:rFonts w:hint="eastAsia" w:ascii="宋体" w:hAnsi="Arial" w:cs="宋体"/>
          <w:color w:val="auto"/>
          <w:kern w:val="0"/>
          <w:szCs w:val="21"/>
          <w:highlight w:val="none"/>
          <w:lang w:val="zh-CN"/>
        </w:rPr>
        <w:t>▲</w:t>
      </w:r>
      <w:r>
        <w:rPr>
          <w:rFonts w:hint="eastAsia" w:ascii="宋体" w:hAnsi="Arial" w:cs="宋体"/>
          <w:color w:val="auto"/>
          <w:kern w:val="0"/>
          <w:szCs w:val="21"/>
          <w:highlight w:val="none"/>
          <w:lang w:val="en-US" w:eastAsia="zh-CN"/>
        </w:rPr>
        <w:t>”</w:t>
      </w:r>
      <w:r>
        <w:rPr>
          <w:rFonts w:hint="eastAsia" w:ascii="宋体" w:hAnsi="Arial" w:cs="宋体"/>
          <w:color w:val="auto"/>
          <w:kern w:val="0"/>
          <w:szCs w:val="21"/>
          <w:highlight w:val="none"/>
          <w:lang w:val="zh-CN"/>
        </w:rPr>
        <w:t>标注</w:t>
      </w:r>
      <w:r>
        <w:rPr>
          <w:rFonts w:hint="eastAsia" w:ascii="宋体" w:hAnsi="Arial" w:cs="宋体"/>
          <w:color w:val="auto"/>
          <w:kern w:val="0"/>
          <w:szCs w:val="21"/>
          <w:highlight w:val="none"/>
          <w:lang w:val="zh-CN" w:eastAsia="zh-CN"/>
        </w:rPr>
        <w:t>，将在成交公告中对</w:t>
      </w:r>
      <w:r>
        <w:rPr>
          <w:rFonts w:hint="eastAsia" w:ascii="宋体" w:hAnsi="Arial" w:cs="宋体"/>
          <w:color w:val="auto"/>
          <w:kern w:val="0"/>
          <w:szCs w:val="21"/>
          <w:highlight w:val="none"/>
          <w:lang w:val="zh-CN"/>
        </w:rPr>
        <w:t>《主要成交标的承诺函》</w:t>
      </w:r>
      <w:r>
        <w:rPr>
          <w:rFonts w:hint="eastAsia" w:ascii="宋体" w:hAnsi="Arial" w:cs="宋体"/>
          <w:color w:val="auto"/>
          <w:kern w:val="0"/>
          <w:szCs w:val="21"/>
          <w:highlight w:val="none"/>
          <w:lang w:val="zh-CN" w:eastAsia="zh-CN"/>
        </w:rPr>
        <w:t>公示；</w:t>
      </w:r>
    </w:p>
    <w:p>
      <w:pPr>
        <w:autoSpaceDE w:val="0"/>
        <w:autoSpaceDN w:val="0"/>
        <w:adjustRightInd w:val="0"/>
        <w:spacing w:line="540" w:lineRule="atLeast"/>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（三）供应商资格要求：</w:t>
      </w:r>
    </w:p>
    <w:p>
      <w:pPr>
        <w:autoSpaceDE w:val="0"/>
        <w:autoSpaceDN w:val="0"/>
        <w:adjustRightInd w:val="0"/>
        <w:spacing w:line="540" w:lineRule="atLeast"/>
        <w:rPr>
          <w:rFonts w:hint="eastAsia"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（详见采购公告）</w:t>
      </w:r>
    </w:p>
    <w:p>
      <w:pPr>
        <w:autoSpaceDE w:val="0"/>
        <w:autoSpaceDN w:val="0"/>
        <w:adjustRightInd w:val="0"/>
        <w:spacing w:line="540" w:lineRule="atLeast"/>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（四）供应商必须提交的证明文件：</w:t>
      </w:r>
    </w:p>
    <w:p>
      <w:pPr>
        <w:rPr>
          <w:rFonts w:hint="eastAsia" w:ascii="仿宋" w:hAnsi="仿宋" w:eastAsia="仿宋" w:cs="仿宋"/>
          <w:color w:val="auto"/>
          <w:sz w:val="32"/>
          <w:szCs w:val="32"/>
        </w:rPr>
      </w:pPr>
      <w:r>
        <w:rPr>
          <w:rFonts w:hint="eastAsia" w:ascii="宋体" w:hAnsi="Arial" w:cs="宋体"/>
          <w:color w:val="auto"/>
          <w:kern w:val="0"/>
          <w:sz w:val="23"/>
          <w:szCs w:val="23"/>
          <w:highlight w:val="none"/>
          <w:lang w:val="zh-CN"/>
        </w:rPr>
        <w:t>填写采购文件中要求的证明文件，不再要求供应商提供相关财务状况、缴纳税收和社会保障资金等证明材料。</w:t>
      </w:r>
      <w:r>
        <w:rPr>
          <w:rFonts w:hint="eastAsia" w:ascii="宋体" w:hAnsi="Arial" w:cs="宋体"/>
          <w:color w:val="auto"/>
          <w:kern w:val="0"/>
          <w:sz w:val="23"/>
          <w:szCs w:val="23"/>
          <w:highlight w:val="none"/>
          <w:lang w:val="zh-CN" w:eastAsia="zh-CN"/>
        </w:rPr>
        <w:t>且</w:t>
      </w:r>
      <w:r>
        <w:rPr>
          <w:rFonts w:hint="eastAsia" w:ascii="宋体" w:hAnsi="Arial" w:cs="宋体"/>
          <w:color w:val="auto"/>
          <w:kern w:val="0"/>
          <w:sz w:val="23"/>
          <w:szCs w:val="23"/>
          <w:highlight w:val="none"/>
          <w:lang w:val="en-US" w:eastAsia="zh-CN"/>
        </w:rPr>
        <w:t>对于其他可以互联网或者相关信息系统查询的信息无需要求提供，但请明确查询网站。</w:t>
      </w:r>
    </w:p>
    <w:p>
      <w:pPr>
        <w:autoSpaceDE w:val="0"/>
        <w:autoSpaceDN w:val="0"/>
        <w:adjustRightInd w:val="0"/>
        <w:spacing w:line="540" w:lineRule="atLeast"/>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（五）合同主要条款：</w:t>
      </w:r>
    </w:p>
    <w:p>
      <w:pPr>
        <w:autoSpaceDE w:val="0"/>
        <w:autoSpaceDN w:val="0"/>
        <w:adjustRightInd w:val="0"/>
        <w:spacing w:line="540" w:lineRule="atLeast"/>
        <w:rPr>
          <w:rFonts w:hint="default" w:ascii="宋体" w:hAnsi="Arial" w:cs="宋体"/>
          <w:color w:val="auto"/>
          <w:kern w:val="0"/>
          <w:sz w:val="23"/>
          <w:szCs w:val="23"/>
          <w:highlight w:val="none"/>
          <w:lang w:val="en-US"/>
        </w:rPr>
      </w:pPr>
      <w:r>
        <w:rPr>
          <w:rFonts w:ascii="宋体" w:hAnsi="Arial" w:cs="宋体"/>
          <w:color w:val="auto"/>
          <w:kern w:val="0"/>
          <w:sz w:val="23"/>
          <w:szCs w:val="23"/>
          <w:highlight w:val="none"/>
          <w:lang w:val="zh-CN"/>
        </w:rPr>
        <w:t>1</w:t>
      </w:r>
      <w:r>
        <w:rPr>
          <w:rFonts w:hint="eastAsia" w:ascii="宋体" w:hAnsi="Arial" w:cs="宋体"/>
          <w:color w:val="auto"/>
          <w:kern w:val="0"/>
          <w:sz w:val="23"/>
          <w:szCs w:val="23"/>
          <w:highlight w:val="none"/>
          <w:lang w:val="zh-CN"/>
        </w:rPr>
        <w:t>、付款方式：（采购单位自行填写）（对照</w:t>
      </w:r>
      <w:r>
        <w:rPr>
          <w:rFonts w:hint="eastAsia" w:ascii="宋体" w:hAnsi="??" w:cs="宋体"/>
          <w:color w:val="auto"/>
          <w:kern w:val="0"/>
          <w:szCs w:val="21"/>
          <w:highlight w:val="none"/>
          <w:lang w:val="en-US" w:eastAsia="zh-CN"/>
        </w:rPr>
        <w:t>《安徽省财政厅关于进一步优化政府采购营商环境的通知》（皖财购</w:t>
      </w:r>
      <w:r>
        <w:rPr>
          <w:rFonts w:hint="eastAsia"/>
          <w:color w:val="auto"/>
        </w:rPr>
        <w:t>〔</w:t>
      </w:r>
      <w:r>
        <w:rPr>
          <w:rFonts w:hint="eastAsia"/>
          <w:color w:val="auto"/>
          <w:lang w:val="en-US" w:eastAsia="zh-CN"/>
        </w:rPr>
        <w:t>2022</w:t>
      </w:r>
      <w:r>
        <w:rPr>
          <w:rFonts w:hint="eastAsia"/>
          <w:color w:val="auto"/>
        </w:rPr>
        <w:t>〕</w:t>
      </w:r>
      <w:r>
        <w:rPr>
          <w:rFonts w:hint="eastAsia"/>
          <w:color w:val="auto"/>
          <w:lang w:val="en-US" w:eastAsia="zh-CN"/>
        </w:rPr>
        <w:t>556号</w:t>
      </w:r>
      <w:r>
        <w:rPr>
          <w:rFonts w:hint="eastAsia" w:ascii="宋体" w:hAnsi="??" w:cs="宋体"/>
          <w:color w:val="auto"/>
          <w:kern w:val="0"/>
          <w:szCs w:val="21"/>
          <w:highlight w:val="none"/>
          <w:lang w:val="en-US" w:eastAsia="zh-CN"/>
        </w:rPr>
        <w:t>）文件二、三有关规定）</w:t>
      </w:r>
    </w:p>
    <w:p>
      <w:pPr>
        <w:autoSpaceDE w:val="0"/>
        <w:autoSpaceDN w:val="0"/>
        <w:adjustRightInd w:val="0"/>
        <w:spacing w:line="540" w:lineRule="atLeast"/>
        <w:rPr>
          <w:rFonts w:hint="eastAsia" w:ascii="宋体" w:hAnsi="Arial" w:cs="宋体"/>
          <w:color w:val="auto"/>
          <w:kern w:val="0"/>
          <w:sz w:val="23"/>
          <w:szCs w:val="23"/>
          <w:highlight w:val="none"/>
          <w:lang w:val="zh-CN"/>
        </w:rPr>
      </w:pPr>
      <w:r>
        <w:rPr>
          <w:rFonts w:ascii="宋体" w:hAnsi="Arial" w:cs="宋体"/>
          <w:color w:val="auto"/>
          <w:kern w:val="0"/>
          <w:sz w:val="23"/>
          <w:szCs w:val="23"/>
          <w:highlight w:val="none"/>
          <w:lang w:val="zh-CN"/>
        </w:rPr>
        <w:t xml:space="preserve"> 2</w:t>
      </w:r>
      <w:r>
        <w:rPr>
          <w:rFonts w:hint="eastAsia" w:ascii="宋体" w:hAnsi="Arial" w:cs="宋体"/>
          <w:color w:val="auto"/>
          <w:kern w:val="0"/>
          <w:sz w:val="23"/>
          <w:szCs w:val="23"/>
          <w:highlight w:val="none"/>
          <w:lang w:val="en-US" w:eastAsia="zh-CN"/>
        </w:rPr>
        <w:t>.1</w:t>
      </w:r>
      <w:r>
        <w:rPr>
          <w:rFonts w:hint="eastAsia" w:ascii="宋体" w:hAnsi="Arial" w:cs="宋体"/>
          <w:color w:val="auto"/>
          <w:kern w:val="0"/>
          <w:sz w:val="23"/>
          <w:szCs w:val="23"/>
          <w:highlight w:val="none"/>
          <w:lang w:val="zh-CN"/>
        </w:rPr>
        <w:t>履约保证金：中标人在正式签合同前须向采购人交纳履约保证金，金额为合同金额×（</w:t>
      </w:r>
      <w:r>
        <w:rPr>
          <w:rFonts w:hint="eastAsia" w:ascii="宋体" w:hAnsi="Arial" w:cs="宋体"/>
          <w:color w:val="auto"/>
          <w:kern w:val="0"/>
          <w:sz w:val="23"/>
          <w:szCs w:val="23"/>
          <w:highlight w:val="none"/>
          <w:lang w:val="en-US" w:eastAsia="zh-CN"/>
        </w:rPr>
        <w:t>0-2.5</w:t>
      </w:r>
      <w:r>
        <w:rPr>
          <w:rFonts w:hint="eastAsia" w:ascii="宋体" w:hAnsi="Arial" w:cs="宋体"/>
          <w:color w:val="auto"/>
          <w:kern w:val="0"/>
          <w:sz w:val="23"/>
          <w:szCs w:val="23"/>
          <w:highlight w:val="none"/>
          <w:lang w:val="zh-CN"/>
        </w:rPr>
        <w:t>）</w:t>
      </w:r>
      <w:r>
        <w:rPr>
          <w:rFonts w:ascii="宋体" w:hAnsi="Arial" w:cs="宋体"/>
          <w:color w:val="auto"/>
          <w:kern w:val="0"/>
          <w:sz w:val="23"/>
          <w:szCs w:val="23"/>
          <w:highlight w:val="none"/>
          <w:lang w:val="zh-CN"/>
        </w:rPr>
        <w:t>%</w:t>
      </w:r>
      <w:r>
        <w:rPr>
          <w:rFonts w:hint="eastAsia" w:ascii="宋体" w:hAnsi="Arial" w:cs="宋体"/>
          <w:color w:val="auto"/>
          <w:kern w:val="0"/>
          <w:sz w:val="23"/>
          <w:szCs w:val="23"/>
          <w:highlight w:val="none"/>
          <w:lang w:val="zh-CN"/>
        </w:rPr>
        <w:t>。允许以支票、汇票、本票、保险、保函等非现金形式缴纳或提交（不超过合同金额的</w:t>
      </w:r>
      <w:r>
        <w:rPr>
          <w:rFonts w:hint="eastAsia" w:ascii="宋体" w:hAnsi="Arial" w:cs="宋体"/>
          <w:color w:val="auto"/>
          <w:kern w:val="0"/>
          <w:sz w:val="23"/>
          <w:szCs w:val="23"/>
          <w:highlight w:val="none"/>
          <w:lang w:val="en-US" w:eastAsia="zh-CN"/>
        </w:rPr>
        <w:t>2.5</w:t>
      </w:r>
      <w:r>
        <w:rPr>
          <w:rFonts w:ascii="宋体" w:hAnsi="Arial" w:cs="宋体"/>
          <w:color w:val="auto"/>
          <w:kern w:val="0"/>
          <w:sz w:val="23"/>
          <w:szCs w:val="23"/>
          <w:highlight w:val="none"/>
          <w:lang w:val="zh-CN"/>
        </w:rPr>
        <w:t>%</w:t>
      </w:r>
      <w:r>
        <w:rPr>
          <w:rFonts w:hint="eastAsia" w:ascii="宋体" w:hAnsi="Arial" w:cs="宋体"/>
          <w:color w:val="auto"/>
          <w:kern w:val="0"/>
          <w:sz w:val="23"/>
          <w:szCs w:val="23"/>
          <w:highlight w:val="none"/>
          <w:lang w:val="zh-CN"/>
        </w:rPr>
        <w:t>）。</w:t>
      </w:r>
    </w:p>
    <w:p>
      <w:pPr>
        <w:autoSpaceDE w:val="0"/>
        <w:autoSpaceDN w:val="0"/>
        <w:adjustRightInd w:val="0"/>
        <w:spacing w:line="540" w:lineRule="atLeast"/>
        <w:rPr>
          <w:rFonts w:hint="eastAsia" w:ascii="宋体" w:hAnsi="Arial" w:eastAsia="宋体"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2.2</w:t>
      </w:r>
      <w:r>
        <w:rPr>
          <w:rFonts w:hint="eastAsia" w:ascii="宋体" w:hAnsi="宋体" w:eastAsia="宋体" w:cs="Arial"/>
          <w:color w:val="auto"/>
          <w:sz w:val="24"/>
          <w:szCs w:val="24"/>
          <w:highlight w:val="none"/>
          <w:lang w:eastAsia="zh-CN" w:bidi="ar-SA"/>
        </w:rPr>
        <w:t>退还条件、时间和不予退还的情形</w:t>
      </w:r>
      <w:r>
        <w:rPr>
          <w:rFonts w:hint="eastAsia" w:ascii="宋体" w:hAnsi="宋体" w:cs="Arial"/>
          <w:color w:val="auto"/>
          <w:sz w:val="24"/>
          <w:szCs w:val="24"/>
          <w:highlight w:val="none"/>
          <w:lang w:eastAsia="zh-CN" w:bidi="ar-SA"/>
        </w:rPr>
        <w:t>。</w:t>
      </w:r>
    </w:p>
    <w:p>
      <w:pPr>
        <w:autoSpaceDE w:val="0"/>
        <w:autoSpaceDN w:val="0"/>
        <w:adjustRightInd w:val="0"/>
        <w:spacing w:line="540" w:lineRule="atLeast"/>
        <w:ind w:firstLine="115"/>
        <w:rPr>
          <w:rFonts w:ascii="宋体" w:hAnsi="Arial" w:cs="宋体"/>
          <w:color w:val="auto"/>
          <w:kern w:val="0"/>
          <w:sz w:val="23"/>
          <w:szCs w:val="23"/>
          <w:highlight w:val="none"/>
          <w:lang w:val="zh-CN"/>
        </w:rPr>
      </w:pPr>
      <w:r>
        <w:rPr>
          <w:rFonts w:ascii="宋体" w:hAnsi="Arial" w:cs="宋体"/>
          <w:color w:val="auto"/>
          <w:kern w:val="0"/>
          <w:sz w:val="23"/>
          <w:szCs w:val="23"/>
          <w:highlight w:val="none"/>
          <w:lang w:val="zh-CN"/>
        </w:rPr>
        <w:t>3</w:t>
      </w:r>
      <w:r>
        <w:rPr>
          <w:rFonts w:hint="eastAsia" w:ascii="宋体" w:hAnsi="Arial" w:cs="宋体"/>
          <w:color w:val="auto"/>
          <w:kern w:val="0"/>
          <w:sz w:val="23"/>
          <w:szCs w:val="23"/>
          <w:highlight w:val="none"/>
          <w:lang w:val="zh-CN"/>
        </w:rPr>
        <w:t>、合同争议处理：采购合同在履行过程中发生的争议，由双方当事人协商解决，协商解决不成的，提交仲裁委员会仲裁或者法院裁决。</w:t>
      </w:r>
    </w:p>
    <w:p>
      <w:pPr>
        <w:autoSpaceDE w:val="0"/>
        <w:autoSpaceDN w:val="0"/>
        <w:adjustRightInd w:val="0"/>
        <w:spacing w:line="540" w:lineRule="atLeast"/>
        <w:rPr>
          <w:rFonts w:ascii="宋体" w:hAnsi="Arial" w:cs="宋体"/>
          <w:color w:val="auto"/>
          <w:kern w:val="0"/>
          <w:sz w:val="23"/>
          <w:szCs w:val="23"/>
          <w:highlight w:val="none"/>
          <w:lang w:val="zh-CN"/>
        </w:rPr>
      </w:pPr>
      <w:r>
        <w:rPr>
          <w:rFonts w:hint="eastAsia" w:ascii="宋体" w:hAnsi="Arial" w:cs="宋体"/>
          <w:b/>
          <w:bCs/>
          <w:color w:val="auto"/>
          <w:kern w:val="0"/>
          <w:sz w:val="23"/>
          <w:szCs w:val="23"/>
          <w:highlight w:val="none"/>
          <w:lang w:val="zh-CN"/>
        </w:rPr>
        <w:t>（六）运输、安装、调试：</w:t>
      </w:r>
      <w:r>
        <w:rPr>
          <w:rFonts w:hint="eastAsia" w:ascii="宋体" w:hAnsi="Arial" w:cs="宋体"/>
          <w:color w:val="auto"/>
          <w:kern w:val="0"/>
          <w:sz w:val="23"/>
          <w:szCs w:val="23"/>
          <w:highlight w:val="none"/>
          <w:lang w:val="zh-CN"/>
        </w:rPr>
        <w:t>（采购单位自行填写）</w:t>
      </w:r>
    </w:p>
    <w:p>
      <w:pPr>
        <w:autoSpaceDE w:val="0"/>
        <w:autoSpaceDN w:val="0"/>
        <w:adjustRightInd w:val="0"/>
        <w:spacing w:line="540" w:lineRule="atLeast"/>
        <w:rPr>
          <w:rFonts w:ascii="宋体" w:hAnsi="Arial" w:cs="宋体"/>
          <w:color w:val="auto"/>
          <w:kern w:val="0"/>
          <w:sz w:val="23"/>
          <w:szCs w:val="23"/>
          <w:highlight w:val="none"/>
          <w:lang w:val="zh-CN"/>
        </w:rPr>
      </w:pPr>
      <w:r>
        <w:rPr>
          <w:rFonts w:hint="eastAsia" w:ascii="宋体" w:hAnsi="Arial" w:cs="宋体"/>
          <w:b/>
          <w:bCs/>
          <w:color w:val="auto"/>
          <w:kern w:val="0"/>
          <w:sz w:val="23"/>
          <w:szCs w:val="23"/>
          <w:highlight w:val="none"/>
          <w:lang w:val="zh-CN"/>
        </w:rPr>
        <w:t>（七）商检、计量费用：</w:t>
      </w:r>
      <w:r>
        <w:rPr>
          <w:rFonts w:hint="eastAsia" w:ascii="宋体" w:hAnsi="Arial" w:cs="宋体"/>
          <w:color w:val="auto"/>
          <w:kern w:val="0"/>
          <w:sz w:val="23"/>
          <w:szCs w:val="23"/>
          <w:highlight w:val="none"/>
          <w:lang w:val="zh-CN"/>
        </w:rPr>
        <w:t>（采购单位自行填写）</w:t>
      </w:r>
    </w:p>
    <w:p>
      <w:pPr>
        <w:autoSpaceDE w:val="0"/>
        <w:autoSpaceDN w:val="0"/>
        <w:adjustRightInd w:val="0"/>
        <w:spacing w:line="540" w:lineRule="atLeast"/>
        <w:rPr>
          <w:rFonts w:ascii="宋体" w:hAnsi="Arial" w:cs="宋体"/>
          <w:color w:val="auto"/>
          <w:kern w:val="0"/>
          <w:szCs w:val="21"/>
          <w:highlight w:val="none"/>
          <w:lang w:val="zh-CN"/>
        </w:rPr>
      </w:pPr>
      <w:r>
        <w:rPr>
          <w:rFonts w:hint="eastAsia" w:ascii="宋体" w:hAnsi="Arial" w:cs="宋体"/>
          <w:b/>
          <w:bCs/>
          <w:color w:val="auto"/>
          <w:kern w:val="0"/>
          <w:sz w:val="23"/>
          <w:szCs w:val="23"/>
          <w:highlight w:val="none"/>
          <w:lang w:val="zh-CN"/>
        </w:rPr>
        <w:t>（八）交货地点：</w:t>
      </w:r>
      <w:r>
        <w:rPr>
          <w:rFonts w:hint="eastAsia" w:ascii="宋体" w:hAnsi="Arial" w:cs="宋体"/>
          <w:color w:val="auto"/>
          <w:kern w:val="0"/>
          <w:sz w:val="23"/>
          <w:szCs w:val="23"/>
          <w:highlight w:val="none"/>
          <w:lang w:val="zh-CN"/>
        </w:rPr>
        <w:t>（填写采购项目交付或者实施的地点）</w:t>
      </w:r>
    </w:p>
    <w:p>
      <w:pPr>
        <w:autoSpaceDE w:val="0"/>
        <w:autoSpaceDN w:val="0"/>
        <w:adjustRightInd w:val="0"/>
        <w:spacing w:line="540" w:lineRule="atLeast"/>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（九）交货及提供服务时间要求：</w:t>
      </w:r>
      <w:r>
        <w:rPr>
          <w:rFonts w:hint="eastAsia" w:ascii="宋体" w:hAnsi="Arial" w:cs="宋体"/>
          <w:color w:val="auto"/>
          <w:kern w:val="0"/>
          <w:sz w:val="23"/>
          <w:szCs w:val="23"/>
          <w:highlight w:val="none"/>
          <w:lang w:val="zh-CN"/>
        </w:rPr>
        <w:t>（填写采购项目交付或者实施的时间）</w:t>
      </w:r>
    </w:p>
    <w:p>
      <w:pPr>
        <w:autoSpaceDE w:val="0"/>
        <w:autoSpaceDN w:val="0"/>
        <w:adjustRightInd w:val="0"/>
        <w:spacing w:line="540" w:lineRule="atLeast"/>
        <w:rPr>
          <w:rFonts w:ascii="宋体" w:hAnsi="Arial" w:cs="宋体"/>
          <w:color w:val="auto"/>
          <w:kern w:val="0"/>
          <w:szCs w:val="21"/>
          <w:highlight w:val="none"/>
          <w:lang w:val="zh-CN"/>
        </w:rPr>
      </w:pPr>
      <w:r>
        <w:rPr>
          <w:rFonts w:hint="eastAsia" w:ascii="宋体" w:hAnsi="Arial" w:cs="宋体"/>
          <w:b/>
          <w:bCs/>
          <w:color w:val="auto"/>
          <w:kern w:val="0"/>
          <w:sz w:val="23"/>
          <w:szCs w:val="23"/>
          <w:highlight w:val="none"/>
          <w:lang w:val="zh-CN"/>
        </w:rPr>
        <w:t>（十）验收：</w:t>
      </w:r>
      <w:r>
        <w:rPr>
          <w:rFonts w:hint="eastAsia" w:ascii="宋体" w:hAnsi="Arial" w:cs="宋体"/>
          <w:color w:val="auto"/>
          <w:kern w:val="0"/>
          <w:sz w:val="23"/>
          <w:szCs w:val="23"/>
          <w:highlight w:val="none"/>
          <w:lang w:val="zh-CN"/>
        </w:rPr>
        <w:t>（填写采购标的的验收标准）</w:t>
      </w:r>
    </w:p>
    <w:p>
      <w:pPr>
        <w:autoSpaceDE w:val="0"/>
        <w:autoSpaceDN w:val="0"/>
        <w:adjustRightInd w:val="0"/>
        <w:spacing w:line="540" w:lineRule="atLeast"/>
        <w:rPr>
          <w:rFonts w:ascii="宋体" w:hAnsi="Arial" w:cs="宋体"/>
          <w:b/>
          <w:bCs/>
          <w:color w:val="auto"/>
          <w:kern w:val="0"/>
          <w:sz w:val="23"/>
          <w:szCs w:val="23"/>
          <w:highlight w:val="none"/>
          <w:lang w:val="zh-CN"/>
        </w:rPr>
      </w:pPr>
      <w:r>
        <w:rPr>
          <w:rFonts w:hint="eastAsia" w:ascii="宋体" w:hAnsi="Arial" w:cs="宋体"/>
          <w:b/>
          <w:bCs/>
          <w:color w:val="auto"/>
          <w:kern w:val="0"/>
          <w:sz w:val="23"/>
          <w:szCs w:val="23"/>
          <w:highlight w:val="none"/>
          <w:lang w:val="zh-CN"/>
        </w:rPr>
        <w:t>（十</w:t>
      </w:r>
      <w:r>
        <w:rPr>
          <w:rFonts w:hint="eastAsia" w:ascii="宋体" w:hAnsi="Arial" w:cs="宋体"/>
          <w:b/>
          <w:bCs/>
          <w:color w:val="auto"/>
          <w:kern w:val="0"/>
          <w:sz w:val="23"/>
          <w:szCs w:val="23"/>
          <w:highlight w:val="none"/>
          <w:lang w:val="zh-CN" w:eastAsia="zh-CN"/>
        </w:rPr>
        <w:t>一</w:t>
      </w:r>
      <w:r>
        <w:rPr>
          <w:rFonts w:hint="eastAsia" w:ascii="宋体" w:hAnsi="Arial" w:cs="宋体"/>
          <w:b/>
          <w:bCs/>
          <w:color w:val="auto"/>
          <w:kern w:val="0"/>
          <w:sz w:val="23"/>
          <w:szCs w:val="23"/>
          <w:highlight w:val="none"/>
          <w:lang w:val="zh-CN"/>
        </w:rPr>
        <w:t>）服务：</w:t>
      </w:r>
      <w:r>
        <w:rPr>
          <w:rFonts w:hint="eastAsia" w:ascii="宋体" w:hAnsi="Arial" w:cs="宋体"/>
          <w:color w:val="auto"/>
          <w:kern w:val="0"/>
          <w:sz w:val="23"/>
          <w:szCs w:val="23"/>
          <w:highlight w:val="none"/>
          <w:lang w:val="zh-CN"/>
        </w:rPr>
        <w:t>（填写采购标的需满足的服务标准、期限、效率等要求）</w:t>
      </w:r>
    </w:p>
    <w:p>
      <w:pPr>
        <w:autoSpaceDE w:val="0"/>
        <w:autoSpaceDN w:val="0"/>
        <w:adjustRightInd w:val="0"/>
        <w:spacing w:line="540" w:lineRule="atLeast"/>
        <w:rPr>
          <w:rFonts w:ascii="宋体" w:hAnsi="Arial" w:cs="宋体"/>
          <w:color w:val="auto"/>
          <w:kern w:val="0"/>
          <w:sz w:val="23"/>
          <w:szCs w:val="23"/>
          <w:highlight w:val="none"/>
          <w:lang w:val="zh-CN"/>
        </w:rPr>
      </w:pPr>
      <w:r>
        <w:rPr>
          <w:rFonts w:hint="eastAsia" w:ascii="宋体" w:hAnsi="Arial" w:cs="宋体"/>
          <w:b/>
          <w:bCs/>
          <w:color w:val="auto"/>
          <w:kern w:val="0"/>
          <w:sz w:val="23"/>
          <w:szCs w:val="23"/>
          <w:highlight w:val="none"/>
          <w:lang w:val="zh-CN"/>
        </w:rPr>
        <w:t>（十二）其他要求：</w:t>
      </w:r>
      <w:r>
        <w:rPr>
          <w:rFonts w:hint="eastAsia" w:ascii="宋体" w:hAnsi="Arial" w:cs="宋体"/>
          <w:color w:val="auto"/>
          <w:kern w:val="0"/>
          <w:sz w:val="23"/>
          <w:szCs w:val="23"/>
          <w:highlight w:val="none"/>
          <w:lang w:val="zh-CN"/>
        </w:rPr>
        <w:t>（填写采购标的的其他技术、服务等要求）</w:t>
      </w:r>
    </w:p>
    <w:p>
      <w:pPr>
        <w:autoSpaceDE w:val="0"/>
        <w:autoSpaceDN w:val="0"/>
        <w:adjustRightInd w:val="0"/>
        <w:spacing w:line="540" w:lineRule="atLeast"/>
        <w:rPr>
          <w:rFonts w:ascii="宋体" w:hAnsi="Arial" w:cs="宋体"/>
          <w:color w:val="auto"/>
          <w:kern w:val="0"/>
          <w:sz w:val="23"/>
          <w:szCs w:val="23"/>
          <w:highlight w:val="none"/>
          <w:lang w:val="zh-CN"/>
        </w:rPr>
      </w:pPr>
    </w:p>
    <w:p>
      <w:pPr>
        <w:autoSpaceDE w:val="0"/>
        <w:autoSpaceDN w:val="0"/>
        <w:adjustRightInd w:val="0"/>
        <w:rPr>
          <w:rFonts w:hint="eastAsia" w:ascii="宋体" w:hAnsi="Arial" w:cs="宋体"/>
          <w:b/>
          <w:bCs/>
          <w:color w:val="auto"/>
          <w:kern w:val="0"/>
          <w:szCs w:val="21"/>
          <w:highlight w:val="none"/>
          <w:lang w:val="zh-CN"/>
        </w:rPr>
      </w:pPr>
      <w:r>
        <w:rPr>
          <w:rFonts w:hint="eastAsia" w:ascii="宋体" w:hAnsi="Arial" w:cs="宋体"/>
          <w:color w:val="auto"/>
          <w:kern w:val="0"/>
          <w:szCs w:val="21"/>
          <w:highlight w:val="none"/>
          <w:lang w:val="zh-CN"/>
        </w:rPr>
        <w:t>（</w:t>
      </w:r>
      <w:r>
        <w:rPr>
          <w:rFonts w:hint="eastAsia" w:ascii="宋体" w:hAnsi="Arial" w:cs="宋体"/>
          <w:b/>
          <w:bCs/>
          <w:color w:val="auto"/>
          <w:kern w:val="0"/>
          <w:szCs w:val="21"/>
          <w:highlight w:val="none"/>
          <w:lang w:val="zh-CN"/>
        </w:rPr>
        <w:t>注：本表为参考文本，采购单位可依据政府采购相关法律法规要求及项目特点自行调整）</w:t>
      </w:r>
    </w:p>
    <w:p>
      <w:pPr>
        <w:autoSpaceDE w:val="0"/>
        <w:autoSpaceDN w:val="0"/>
        <w:adjustRightInd w:val="0"/>
        <w:rPr>
          <w:rFonts w:hint="eastAsia" w:ascii="宋体" w:hAnsi="Arial" w:cs="宋体"/>
          <w:b/>
          <w:bCs/>
          <w:color w:val="auto"/>
          <w:kern w:val="0"/>
          <w:szCs w:val="21"/>
          <w:highlight w:val="none"/>
          <w:lang w:val="zh-CN"/>
        </w:rPr>
      </w:pPr>
    </w:p>
    <w:p>
      <w:pPr>
        <w:autoSpaceDE w:val="0"/>
        <w:autoSpaceDN w:val="0"/>
        <w:adjustRightInd w:val="0"/>
        <w:rPr>
          <w:rFonts w:hint="eastAsia" w:ascii="宋体" w:hAnsi="Arial" w:cs="宋体"/>
          <w:b/>
          <w:bCs/>
          <w:color w:val="auto"/>
          <w:kern w:val="0"/>
          <w:szCs w:val="21"/>
          <w:highlight w:val="none"/>
          <w:lang w:val="zh-CN"/>
        </w:rPr>
      </w:pPr>
    </w:p>
    <w:p>
      <w:pPr>
        <w:autoSpaceDE w:val="0"/>
        <w:autoSpaceDN w:val="0"/>
        <w:adjustRightInd w:val="0"/>
        <w:rPr>
          <w:rFonts w:hint="eastAsia" w:ascii="宋体" w:hAnsi="Arial" w:cs="宋体"/>
          <w:b/>
          <w:bCs/>
          <w:color w:val="auto"/>
          <w:kern w:val="0"/>
          <w:szCs w:val="21"/>
          <w:highlight w:val="none"/>
          <w:lang w:val="zh-CN"/>
        </w:rPr>
      </w:pPr>
    </w:p>
    <w:p>
      <w:pPr>
        <w:autoSpaceDE w:val="0"/>
        <w:autoSpaceDN w:val="0"/>
        <w:adjustRightInd w:val="0"/>
        <w:rPr>
          <w:rFonts w:hint="eastAsia" w:ascii="宋体" w:hAnsi="Arial" w:cs="宋体"/>
          <w:b/>
          <w:bCs/>
          <w:color w:val="auto"/>
          <w:kern w:val="0"/>
          <w:szCs w:val="21"/>
          <w:highlight w:val="none"/>
          <w:lang w:val="zh-CN"/>
        </w:rPr>
      </w:pPr>
    </w:p>
    <w:p>
      <w:pPr>
        <w:autoSpaceDE w:val="0"/>
        <w:autoSpaceDN w:val="0"/>
        <w:adjustRightInd w:val="0"/>
        <w:rPr>
          <w:rFonts w:hint="eastAsia" w:ascii="宋体" w:hAnsi="Arial" w:cs="宋体"/>
          <w:b/>
          <w:bCs/>
          <w:color w:val="auto"/>
          <w:kern w:val="0"/>
          <w:szCs w:val="21"/>
          <w:highlight w:val="none"/>
          <w:lang w:val="zh-CN"/>
        </w:rPr>
      </w:pPr>
    </w:p>
    <w:p>
      <w:pPr>
        <w:numPr>
          <w:numId w:val="0"/>
        </w:numPr>
        <w:spacing w:line="360" w:lineRule="auto"/>
        <w:jc w:val="both"/>
        <w:rPr>
          <w:rFonts w:hint="eastAsia" w:ascii="宋体" w:hAnsi="宋体" w:cs="Arial"/>
          <w:b/>
          <w:color w:val="auto"/>
          <w:sz w:val="28"/>
          <w:szCs w:val="28"/>
          <w:highlight w:val="none"/>
        </w:rPr>
      </w:pPr>
      <w:r>
        <w:rPr>
          <w:rFonts w:hint="eastAsia" w:ascii="宋体" w:hAnsi="宋体" w:cs="Arial"/>
          <w:b/>
          <w:color w:val="auto"/>
          <w:sz w:val="28"/>
          <w:szCs w:val="28"/>
          <w:highlight w:val="none"/>
          <w:lang w:val="en-US" w:eastAsia="zh-CN"/>
        </w:rPr>
        <w:t xml:space="preserve">                     </w:t>
      </w:r>
      <w:r>
        <w:rPr>
          <w:rFonts w:hint="eastAsia" w:ascii="宋体" w:hAnsi="宋体" w:cs="Arial"/>
          <w:b/>
          <w:color w:val="auto"/>
          <w:sz w:val="28"/>
          <w:szCs w:val="28"/>
          <w:highlight w:val="none"/>
          <w:lang w:eastAsia="zh-CN"/>
        </w:rPr>
        <w:t>五、</w:t>
      </w:r>
      <w:r>
        <w:rPr>
          <w:rFonts w:hint="eastAsia" w:ascii="宋体" w:hAnsi="宋体" w:cs="Arial"/>
          <w:b/>
          <w:color w:val="auto"/>
          <w:sz w:val="28"/>
          <w:szCs w:val="28"/>
          <w:highlight w:val="none"/>
        </w:rPr>
        <w:t>谈判与评审</w:t>
      </w:r>
    </w:p>
    <w:p>
      <w:pPr>
        <w:pStyle w:val="17"/>
        <w:ind w:right="-4" w:rightChars="-2" w:firstLine="0" w:firstLineChars="0"/>
        <w:jc w:val="both"/>
        <w:rPr>
          <w:rFonts w:ascii="宋体" w:cs="宋体"/>
          <w:color w:val="auto"/>
          <w:szCs w:val="24"/>
          <w:highlight w:val="none"/>
        </w:rPr>
      </w:pPr>
      <w:r>
        <w:rPr>
          <w:rFonts w:hint="eastAsia" w:ascii="宋体" w:hAnsi="宋体" w:cs="宋体"/>
          <w:color w:val="auto"/>
          <w:szCs w:val="24"/>
          <w:highlight w:val="none"/>
          <w:lang w:val="en-US" w:eastAsia="zh-CN"/>
        </w:rPr>
        <w:t xml:space="preserve">       </w:t>
      </w:r>
      <w:r>
        <w:rPr>
          <w:rFonts w:hint="eastAsia" w:ascii="宋体" w:hAnsi="宋体" w:cs="宋体"/>
          <w:color w:val="auto"/>
          <w:szCs w:val="24"/>
          <w:highlight w:val="none"/>
        </w:rPr>
        <w:t>（以下</w:t>
      </w:r>
      <w:r>
        <w:rPr>
          <w:rFonts w:hint="eastAsia" w:ascii="宋体" w:hAnsi="宋体" w:cs="宋体"/>
          <w:color w:val="auto"/>
          <w:szCs w:val="24"/>
          <w:highlight w:val="none"/>
          <w:lang w:eastAsia="zh-CN"/>
        </w:rPr>
        <w:t>评审办法</w:t>
      </w:r>
      <w:r>
        <w:rPr>
          <w:rFonts w:hint="eastAsia" w:ascii="宋体" w:hAnsi="宋体" w:cs="宋体"/>
          <w:color w:val="auto"/>
          <w:szCs w:val="24"/>
          <w:highlight w:val="none"/>
        </w:rPr>
        <w:t xml:space="preserve">由采购人： </w:t>
      </w:r>
      <w:r>
        <w:rPr>
          <w:rFonts w:hint="eastAsia" w:ascii="宋体" w:hAnsi="宋体" w:cs="宋体"/>
          <w:color w:val="auto"/>
          <w:szCs w:val="24"/>
          <w:highlight w:val="none"/>
          <w:u w:val="single"/>
        </w:rPr>
        <w:t xml:space="preserve">             </w:t>
      </w:r>
      <w:r>
        <w:rPr>
          <w:rFonts w:hint="eastAsia" w:ascii="宋体" w:hAnsi="宋体" w:cs="宋体"/>
          <w:color w:val="auto"/>
          <w:szCs w:val="24"/>
          <w:highlight w:val="none"/>
        </w:rPr>
        <w:t>负责解释）</w:t>
      </w:r>
    </w:p>
    <w:p>
      <w:pPr>
        <w:autoSpaceDE w:val="0"/>
        <w:autoSpaceDN w:val="0"/>
        <w:adjustRightInd w:val="0"/>
        <w:spacing w:line="540" w:lineRule="atLeast"/>
        <w:rPr>
          <w:rFonts w:hint="eastAsia" w:ascii="宋体" w:hAnsi="Arial" w:cs="宋体"/>
          <w:b/>
          <w:color w:val="auto"/>
          <w:kern w:val="0"/>
          <w:sz w:val="23"/>
          <w:szCs w:val="23"/>
          <w:highlight w:val="none"/>
          <w:lang w:val="zh-CN"/>
        </w:rPr>
      </w:pPr>
      <w:r>
        <w:rPr>
          <w:rFonts w:hint="eastAsia" w:ascii="宋体" w:hAnsi="Arial" w:cs="宋体"/>
          <w:b/>
          <w:color w:val="auto"/>
          <w:kern w:val="0"/>
          <w:sz w:val="23"/>
          <w:szCs w:val="23"/>
          <w:highlight w:val="none"/>
          <w:lang w:val="zh-CN"/>
        </w:rPr>
        <w:t>一、 总 则</w:t>
      </w:r>
    </w:p>
    <w:p>
      <w:pPr>
        <w:autoSpaceDE w:val="0"/>
        <w:autoSpaceDN w:val="0"/>
        <w:adjustRightInd w:val="0"/>
        <w:spacing w:line="540" w:lineRule="atLeast"/>
        <w:rPr>
          <w:rFonts w:hint="eastAsia"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zh-CN"/>
        </w:rPr>
        <w:t>1、为规范评审活动，保证评审的公平、公正，维护谈判当事人的合法权益，依照政府采购相关法律、法规制定本评审办法；</w:t>
      </w:r>
    </w:p>
    <w:p>
      <w:pPr>
        <w:autoSpaceDE w:val="0"/>
        <w:autoSpaceDN w:val="0"/>
        <w:adjustRightInd w:val="0"/>
        <w:spacing w:line="540" w:lineRule="atLeast"/>
        <w:rPr>
          <w:rFonts w:hint="eastAsia"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zh-CN"/>
        </w:rPr>
        <w:t>2、本办法仅适用于本次采购项目的评审活动；</w:t>
      </w:r>
    </w:p>
    <w:p>
      <w:pPr>
        <w:autoSpaceDE w:val="0"/>
        <w:autoSpaceDN w:val="0"/>
        <w:adjustRightInd w:val="0"/>
        <w:spacing w:line="540" w:lineRule="atLeast"/>
        <w:rPr>
          <w:rFonts w:hint="eastAsia"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zh-CN"/>
        </w:rPr>
        <w:t>3、评审活动遵循公平、公正、科学、择优的原则；</w:t>
      </w:r>
    </w:p>
    <w:p>
      <w:pPr>
        <w:autoSpaceDE w:val="0"/>
        <w:autoSpaceDN w:val="0"/>
        <w:adjustRightInd w:val="0"/>
        <w:spacing w:line="540" w:lineRule="atLeast"/>
        <w:rPr>
          <w:rFonts w:hint="eastAsia" w:ascii="宋体" w:hAnsi="Arial" w:cs="宋体"/>
          <w:b/>
          <w:color w:val="auto"/>
          <w:kern w:val="0"/>
          <w:sz w:val="23"/>
          <w:szCs w:val="23"/>
          <w:highlight w:val="none"/>
          <w:lang w:val="zh-CN"/>
        </w:rPr>
      </w:pPr>
      <w:r>
        <w:rPr>
          <w:rFonts w:hint="eastAsia" w:ascii="宋体" w:hAnsi="Arial" w:cs="宋体"/>
          <w:color w:val="auto"/>
          <w:kern w:val="0"/>
          <w:sz w:val="23"/>
          <w:szCs w:val="23"/>
          <w:highlight w:val="none"/>
          <w:lang w:val="zh-CN"/>
        </w:rPr>
        <w:t xml:space="preserve">4、评审活动依法进行，任何单位和个人不得非法干预或者影响评审过程和结果； </w:t>
      </w:r>
      <w:r>
        <w:rPr>
          <w:rFonts w:hint="eastAsia" w:ascii="宋体" w:hAnsi="Arial" w:cs="宋体"/>
          <w:color w:val="auto"/>
          <w:kern w:val="0"/>
          <w:sz w:val="23"/>
          <w:szCs w:val="23"/>
          <w:highlight w:val="none"/>
          <w:lang w:val="zh-CN"/>
        </w:rPr>
        <w:br/>
      </w:r>
      <w:r>
        <w:rPr>
          <w:rFonts w:hint="eastAsia" w:ascii="宋体" w:hAnsi="Arial" w:cs="宋体"/>
          <w:color w:val="auto"/>
          <w:kern w:val="0"/>
          <w:sz w:val="23"/>
          <w:szCs w:val="23"/>
          <w:highlight w:val="none"/>
          <w:lang w:val="zh-CN"/>
        </w:rPr>
        <w:t xml:space="preserve">5、评审活动在严格保密的情况下进行； </w:t>
      </w:r>
      <w:r>
        <w:rPr>
          <w:rFonts w:hint="eastAsia" w:ascii="宋体" w:hAnsi="Arial" w:cs="宋体"/>
          <w:color w:val="auto"/>
          <w:kern w:val="0"/>
          <w:sz w:val="23"/>
          <w:szCs w:val="23"/>
          <w:highlight w:val="none"/>
          <w:lang w:val="zh-CN"/>
        </w:rPr>
        <w:br/>
      </w:r>
      <w:r>
        <w:rPr>
          <w:rFonts w:hint="eastAsia" w:ascii="宋体" w:hAnsi="Arial" w:cs="宋体"/>
          <w:color w:val="auto"/>
          <w:kern w:val="0"/>
          <w:sz w:val="23"/>
          <w:szCs w:val="23"/>
          <w:highlight w:val="none"/>
          <w:lang w:val="zh-CN"/>
        </w:rPr>
        <w:t>6、评审活动及其当事人应当接受政府采购监督管理部门的监督。 　</w:t>
      </w:r>
      <w:r>
        <w:rPr>
          <w:rFonts w:hint="eastAsia" w:ascii="宋体" w:hAnsi="Arial" w:cs="宋体"/>
          <w:color w:val="auto"/>
          <w:kern w:val="0"/>
          <w:sz w:val="23"/>
          <w:szCs w:val="23"/>
          <w:highlight w:val="none"/>
          <w:lang w:val="zh-CN"/>
        </w:rPr>
        <w:br/>
      </w:r>
      <w:r>
        <w:rPr>
          <w:rFonts w:hint="eastAsia" w:ascii="宋体" w:hAnsi="Arial" w:cs="宋体"/>
          <w:b/>
          <w:color w:val="auto"/>
          <w:kern w:val="0"/>
          <w:sz w:val="23"/>
          <w:szCs w:val="23"/>
          <w:highlight w:val="none"/>
          <w:lang w:val="zh-CN"/>
        </w:rPr>
        <w:t>二、评审委员会的组建</w:t>
      </w:r>
    </w:p>
    <w:p>
      <w:pPr>
        <w:autoSpaceDE w:val="0"/>
        <w:autoSpaceDN w:val="0"/>
        <w:adjustRightInd w:val="0"/>
        <w:spacing w:line="540" w:lineRule="atLeast"/>
        <w:rPr>
          <w:rFonts w:hint="eastAsia"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en-US" w:eastAsia="zh-CN"/>
        </w:rPr>
        <w:t>1</w:t>
      </w:r>
      <w:r>
        <w:rPr>
          <w:rFonts w:hint="eastAsia" w:ascii="宋体" w:hAnsi="Arial" w:cs="宋体"/>
          <w:color w:val="auto"/>
          <w:kern w:val="0"/>
          <w:sz w:val="23"/>
          <w:szCs w:val="23"/>
          <w:highlight w:val="none"/>
          <w:lang w:val="zh-CN"/>
        </w:rPr>
        <w:t>、</w:t>
      </w:r>
      <w:r>
        <w:rPr>
          <w:rFonts w:hint="eastAsia" w:ascii="宋体" w:hAnsi="宋体" w:cs="Arial"/>
          <w:color w:val="auto"/>
          <w:sz w:val="24"/>
          <w:szCs w:val="24"/>
          <w:highlight w:val="none"/>
        </w:rPr>
        <w:t>评</w:t>
      </w:r>
      <w:r>
        <w:rPr>
          <w:rFonts w:hint="eastAsia" w:ascii="宋体" w:hAnsi="宋体" w:cs="Arial"/>
          <w:color w:val="auto"/>
          <w:sz w:val="24"/>
          <w:szCs w:val="24"/>
          <w:highlight w:val="none"/>
          <w:lang w:eastAsia="zh-CN"/>
        </w:rPr>
        <w:t>审</w:t>
      </w:r>
      <w:r>
        <w:rPr>
          <w:rFonts w:hint="eastAsia" w:ascii="宋体" w:hAnsi="宋体" w:cs="Arial"/>
          <w:color w:val="auto"/>
          <w:sz w:val="24"/>
          <w:szCs w:val="24"/>
          <w:highlight w:val="none"/>
        </w:rPr>
        <w:t>工作由</w:t>
      </w:r>
      <w:r>
        <w:rPr>
          <w:rFonts w:hint="eastAsia" w:ascii="宋体" w:hAnsi="宋体" w:cs="Arial"/>
          <w:color w:val="auto"/>
          <w:sz w:val="24"/>
          <w:szCs w:val="24"/>
          <w:highlight w:val="none"/>
          <w:lang w:eastAsia="zh-CN"/>
        </w:rPr>
        <w:t>竞争性谈判小组</w:t>
      </w:r>
      <w:r>
        <w:rPr>
          <w:rFonts w:hint="eastAsia" w:ascii="宋体" w:hAnsi="宋体" w:cs="Arial"/>
          <w:color w:val="auto"/>
          <w:sz w:val="24"/>
          <w:szCs w:val="24"/>
          <w:highlight w:val="none"/>
        </w:rPr>
        <w:t>进行，</w:t>
      </w:r>
      <w:r>
        <w:rPr>
          <w:rFonts w:hint="eastAsia" w:ascii="宋体" w:hAnsi="宋体" w:cs="Arial"/>
          <w:color w:val="auto"/>
          <w:sz w:val="24"/>
          <w:szCs w:val="24"/>
          <w:highlight w:val="none"/>
          <w:lang w:eastAsia="zh-CN"/>
        </w:rPr>
        <w:t>竞争性谈判小组</w:t>
      </w:r>
      <w:r>
        <w:rPr>
          <w:rFonts w:hint="eastAsia" w:ascii="宋体" w:hAnsi="宋体" w:cs="Arial"/>
          <w:color w:val="auto"/>
          <w:sz w:val="24"/>
          <w:szCs w:val="24"/>
          <w:highlight w:val="none"/>
        </w:rPr>
        <w:t>由采购人代表和评审专家共3人以上单数组成，</w:t>
      </w:r>
      <w:r>
        <w:rPr>
          <w:rFonts w:hint="eastAsia" w:ascii="宋体" w:hAnsi="Arial" w:cs="宋体"/>
          <w:color w:val="auto"/>
          <w:kern w:val="0"/>
          <w:sz w:val="23"/>
          <w:szCs w:val="23"/>
          <w:highlight w:val="none"/>
          <w:lang w:val="zh-CN"/>
        </w:rPr>
        <w:t>其中评审专家不得少于成员总数的三分之二，评审专家由采购人依法通过随机抽取的方式确定。</w:t>
      </w:r>
    </w:p>
    <w:p>
      <w:pPr>
        <w:autoSpaceDE w:val="0"/>
        <w:autoSpaceDN w:val="0"/>
        <w:adjustRightInd w:val="0"/>
        <w:spacing w:line="540" w:lineRule="atLeast"/>
        <w:rPr>
          <w:rFonts w:hint="eastAsia" w:ascii="宋体" w:hAnsi="Arial" w:cs="宋体"/>
          <w:color w:val="auto"/>
          <w:kern w:val="0"/>
          <w:sz w:val="23"/>
          <w:szCs w:val="23"/>
          <w:highlight w:val="none"/>
          <w:lang w:val="zh-CN"/>
        </w:rPr>
      </w:pPr>
      <w:r>
        <w:rPr>
          <w:rFonts w:hint="eastAsia" w:ascii="宋体" w:hAnsi="Arial" w:cs="宋体"/>
          <w:color w:val="auto"/>
          <w:kern w:val="0"/>
          <w:sz w:val="23"/>
          <w:szCs w:val="23"/>
          <w:highlight w:val="none"/>
          <w:lang w:val="en-US" w:eastAsia="zh-CN"/>
        </w:rPr>
        <w:t>2</w:t>
      </w:r>
      <w:r>
        <w:rPr>
          <w:rFonts w:hint="eastAsia" w:ascii="宋体" w:hAnsi="Arial" w:cs="宋体"/>
          <w:color w:val="auto"/>
          <w:kern w:val="0"/>
          <w:sz w:val="23"/>
          <w:szCs w:val="23"/>
          <w:highlight w:val="none"/>
          <w:lang w:val="zh-CN"/>
        </w:rPr>
        <w:t>、根据项目特点和评审中遇到的特殊情况，按照法律、法规的规定。</w:t>
      </w:r>
    </w:p>
    <w:p>
      <w:pPr>
        <w:autoSpaceDE w:val="0"/>
        <w:autoSpaceDN w:val="0"/>
        <w:adjustRightInd w:val="0"/>
        <w:spacing w:line="540" w:lineRule="atLeast"/>
        <w:rPr>
          <w:rFonts w:hint="eastAsia" w:ascii="宋体" w:hAnsi="Arial" w:cs="宋体"/>
          <w:b/>
          <w:color w:val="auto"/>
          <w:kern w:val="0"/>
          <w:sz w:val="23"/>
          <w:szCs w:val="23"/>
          <w:highlight w:val="none"/>
          <w:lang w:val="zh-CN"/>
        </w:rPr>
      </w:pPr>
      <w:r>
        <w:rPr>
          <w:rFonts w:hint="eastAsia" w:ascii="宋体" w:hAnsi="Arial" w:cs="宋体"/>
          <w:b/>
          <w:color w:val="auto"/>
          <w:kern w:val="0"/>
          <w:sz w:val="23"/>
          <w:szCs w:val="23"/>
          <w:highlight w:val="none"/>
          <w:lang w:val="zh-CN"/>
        </w:rPr>
        <w:t>三、评审方法</w:t>
      </w:r>
    </w:p>
    <w:p>
      <w:pPr>
        <w:autoSpaceDE w:val="0"/>
        <w:autoSpaceDN w:val="0"/>
        <w:adjustRightInd w:val="0"/>
        <w:spacing w:line="540" w:lineRule="atLeast"/>
        <w:ind w:firstLine="460" w:firstLineChars="200"/>
        <w:rPr>
          <w:rFonts w:hint="eastAsia" w:ascii="宋体" w:hAnsi="Arial" w:cs="宋体"/>
          <w:b/>
          <w:color w:val="auto"/>
          <w:kern w:val="0"/>
          <w:sz w:val="23"/>
          <w:szCs w:val="23"/>
          <w:highlight w:val="none"/>
          <w:lang w:val="zh-CN"/>
        </w:rPr>
      </w:pPr>
      <w:r>
        <w:rPr>
          <w:rFonts w:hint="eastAsia" w:ascii="宋体" w:hAnsi="Arial" w:cs="宋体"/>
          <w:b w:val="0"/>
          <w:bCs/>
          <w:color w:val="auto"/>
          <w:kern w:val="0"/>
          <w:sz w:val="23"/>
          <w:szCs w:val="23"/>
          <w:highlight w:val="none"/>
          <w:lang w:val="en-US" w:eastAsia="zh-CN"/>
        </w:rPr>
        <w:t>本项目采用</w:t>
      </w:r>
      <w:r>
        <w:rPr>
          <w:rFonts w:hint="eastAsia" w:ascii="宋体" w:hAnsi="Arial" w:cs="宋体"/>
          <w:b/>
          <w:bCs w:val="0"/>
          <w:color w:val="auto"/>
          <w:kern w:val="0"/>
          <w:sz w:val="23"/>
          <w:szCs w:val="23"/>
          <w:highlight w:val="none"/>
          <w:lang w:val="zh-CN" w:eastAsia="zh-CN"/>
        </w:rPr>
        <w:t>最低评标价法，最低评标价法</w:t>
      </w:r>
      <w:r>
        <w:rPr>
          <w:rFonts w:hint="eastAsia" w:ascii="宋体" w:hAnsi="Arial" w:cs="宋体"/>
          <w:b w:val="0"/>
          <w:bCs/>
          <w:color w:val="auto"/>
          <w:kern w:val="0"/>
          <w:sz w:val="23"/>
          <w:szCs w:val="23"/>
          <w:highlight w:val="none"/>
          <w:lang w:val="zh-CN" w:eastAsia="zh-CN"/>
        </w:rPr>
        <w:t>是指响应文件满足谈判文件全部实质性要求且</w:t>
      </w:r>
      <w:r>
        <w:rPr>
          <w:rFonts w:hint="eastAsia" w:ascii="宋体" w:hAnsi="Arial" w:cs="宋体"/>
          <w:color w:val="auto"/>
          <w:kern w:val="0"/>
          <w:sz w:val="23"/>
          <w:szCs w:val="23"/>
          <w:highlight w:val="none"/>
          <w:lang w:val="zh-CN"/>
        </w:rPr>
        <w:t>评审价</w:t>
      </w:r>
      <w:r>
        <w:rPr>
          <w:rFonts w:hint="eastAsia" w:ascii="宋体" w:hAnsi="Arial" w:cs="宋体"/>
          <w:b w:val="0"/>
          <w:bCs/>
          <w:color w:val="auto"/>
          <w:kern w:val="0"/>
          <w:sz w:val="23"/>
          <w:szCs w:val="23"/>
          <w:highlight w:val="none"/>
          <w:lang w:val="zh-CN" w:eastAsia="zh-CN"/>
        </w:rPr>
        <w:t>最低的供应商为成交候选供应商的评审方法。</w:t>
      </w:r>
      <w:r>
        <w:rPr>
          <w:rFonts w:hint="eastAsia" w:ascii="宋体" w:hAnsi="Arial" w:cs="宋体"/>
          <w:color w:val="auto"/>
          <w:kern w:val="0"/>
          <w:sz w:val="23"/>
          <w:szCs w:val="23"/>
          <w:highlight w:val="none"/>
          <w:lang w:val="zh-CN"/>
        </w:rPr>
        <w:t>因落实政府采购政策进行价格调整的，以调整后的价格计算评审价</w:t>
      </w:r>
      <w:r>
        <w:rPr>
          <w:rFonts w:hint="eastAsia" w:ascii="宋体" w:hAnsi="Arial" w:cs="宋体"/>
          <w:color w:val="auto"/>
          <w:kern w:val="0"/>
          <w:sz w:val="23"/>
          <w:szCs w:val="23"/>
          <w:highlight w:val="none"/>
          <w:lang w:val="zh-CN" w:eastAsia="zh-CN"/>
        </w:rPr>
        <w:t>。</w:t>
      </w:r>
    </w:p>
    <w:p>
      <w:pPr>
        <w:autoSpaceDE w:val="0"/>
        <w:autoSpaceDN w:val="0"/>
        <w:adjustRightInd w:val="0"/>
        <w:spacing w:line="540" w:lineRule="atLeast"/>
        <w:rPr>
          <w:rFonts w:hint="eastAsia" w:ascii="宋体" w:hAnsi="Arial" w:cs="宋体"/>
          <w:b/>
          <w:color w:val="auto"/>
          <w:kern w:val="0"/>
          <w:sz w:val="23"/>
          <w:szCs w:val="23"/>
          <w:highlight w:val="none"/>
          <w:lang w:val="zh-CN"/>
        </w:rPr>
      </w:pPr>
      <w:r>
        <w:rPr>
          <w:rFonts w:hint="eastAsia" w:ascii="宋体" w:hAnsi="Arial" w:cs="宋体"/>
          <w:b/>
          <w:color w:val="auto"/>
          <w:kern w:val="0"/>
          <w:sz w:val="23"/>
          <w:szCs w:val="23"/>
          <w:highlight w:val="none"/>
          <w:lang w:val="zh-CN"/>
        </w:rPr>
        <w:t>四、评审程序</w:t>
      </w:r>
    </w:p>
    <w:p>
      <w:pPr>
        <w:autoSpaceDE w:val="0"/>
        <w:autoSpaceDN w:val="0"/>
        <w:adjustRightInd w:val="0"/>
        <w:spacing w:line="540" w:lineRule="atLeast"/>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1、采购人可以在评审前说明项目背景和采购需求，说明内容不得含有歧视性、倾向性意见，不得超出谈判文件所述范围。</w:t>
      </w:r>
    </w:p>
    <w:p>
      <w:pPr>
        <w:autoSpaceDE w:val="0"/>
        <w:autoSpaceDN w:val="0"/>
        <w:adjustRightInd w:val="0"/>
        <w:spacing w:line="540" w:lineRule="atLeast"/>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2、谈判小组对所有供应商响应文件进行评审；</w:t>
      </w:r>
    </w:p>
    <w:p>
      <w:pPr>
        <w:autoSpaceDE w:val="0"/>
        <w:autoSpaceDN w:val="0"/>
        <w:adjustRightInd w:val="0"/>
        <w:spacing w:line="540" w:lineRule="atLeast"/>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3、竞争性谈判小组所有成员集中与通过审查的供应商按顺序分别进行谈判；</w:t>
      </w:r>
    </w:p>
    <w:p>
      <w:pPr>
        <w:autoSpaceDE w:val="0"/>
        <w:autoSpaceDN w:val="0"/>
        <w:adjustRightInd w:val="0"/>
        <w:spacing w:line="540" w:lineRule="atLeast"/>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4、在谈判过程中，谈判小组可以根据谈判文件和谈判情况实质性变动采购需求中的技术、服务要求以及合同草案条款，但不得变动谈判文件中的其他内容。实质性变动的内容，须经采购人代表确认。对谈判文件作出的实质性变动是谈判文件的有效组成部分，谈判小组应当及时以书面形式同时通知所有参加谈判的供应商。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p>
    <w:p>
      <w:pPr>
        <w:autoSpaceDE w:val="0"/>
        <w:autoSpaceDN w:val="0"/>
        <w:adjustRightInd w:val="0"/>
        <w:spacing w:line="540" w:lineRule="atLeast"/>
        <w:rPr>
          <w:rFonts w:hint="default" w:ascii="宋体" w:hAnsi="Arial" w:cs="宋体"/>
          <w:color w:val="auto"/>
          <w:kern w:val="0"/>
          <w:sz w:val="23"/>
          <w:szCs w:val="23"/>
          <w:highlight w:val="none"/>
          <w:lang w:val="en-US" w:eastAsia="zh-CN"/>
        </w:rPr>
      </w:pPr>
      <w:r>
        <w:rPr>
          <w:rFonts w:hint="eastAsia" w:ascii="宋体" w:hAnsi="Arial" w:cs="宋体"/>
          <w:color w:val="auto"/>
          <w:kern w:val="0"/>
          <w:sz w:val="23"/>
          <w:szCs w:val="23"/>
        </w:rPr>
        <w:t>5、谈判结束后，要求所有继续参加谈判的供应商在规定时间内以书面形式提交</w:t>
      </w:r>
      <w:r>
        <w:rPr>
          <w:rFonts w:hint="eastAsia" w:ascii="宋体" w:hAnsi="Arial" w:cs="宋体"/>
          <w:color w:val="auto"/>
          <w:kern w:val="0"/>
          <w:sz w:val="23"/>
          <w:szCs w:val="23"/>
          <w:lang w:eastAsia="zh-CN"/>
        </w:rPr>
        <w:t>最终</w:t>
      </w:r>
      <w:r>
        <w:rPr>
          <w:rFonts w:hint="eastAsia" w:ascii="宋体" w:hAnsi="Arial" w:cs="宋体"/>
          <w:color w:val="auto"/>
          <w:kern w:val="0"/>
          <w:sz w:val="23"/>
          <w:szCs w:val="23"/>
        </w:rPr>
        <w:t>报价，若供应商未在规定时间内提交报价，则视上一轮报价为该供应商最终报价；在谈判内容不做实质性变更或重大调整的前提下，供应商下轮报价不得高于上一轮报价，否则视该供应商所有轮</w:t>
      </w:r>
      <w:r>
        <w:rPr>
          <w:rFonts w:hint="eastAsia" w:ascii="宋体" w:hAnsi="Arial" w:cs="宋体"/>
          <w:color w:val="auto"/>
          <w:kern w:val="0"/>
          <w:sz w:val="23"/>
          <w:szCs w:val="23"/>
          <w:lang w:eastAsia="zh-CN"/>
        </w:rPr>
        <w:t>次</w:t>
      </w:r>
      <w:r>
        <w:rPr>
          <w:rFonts w:hint="eastAsia" w:ascii="宋体" w:hAnsi="Arial" w:cs="宋体"/>
          <w:color w:val="auto"/>
          <w:kern w:val="0"/>
          <w:sz w:val="23"/>
          <w:szCs w:val="23"/>
        </w:rPr>
        <w:t>报价均为无效报价。</w:t>
      </w:r>
    </w:p>
    <w:p>
      <w:pPr>
        <w:autoSpaceDE w:val="0"/>
        <w:autoSpaceDN w:val="0"/>
        <w:adjustRightInd w:val="0"/>
        <w:spacing w:line="540" w:lineRule="atLeast"/>
        <w:rPr>
          <w:rFonts w:hint="eastAsia" w:ascii="宋体" w:hAnsi="Arial" w:cs="宋体"/>
          <w:color w:val="auto"/>
          <w:kern w:val="0"/>
          <w:sz w:val="23"/>
          <w:szCs w:val="23"/>
          <w:highlight w:val="none"/>
          <w:lang w:val="en-US" w:eastAsia="zh-CN"/>
        </w:rPr>
      </w:pPr>
      <w:r>
        <w:rPr>
          <w:rFonts w:hint="eastAsia" w:ascii="宋体" w:hAnsi="Arial" w:cs="宋体"/>
          <w:color w:val="auto"/>
          <w:kern w:val="0"/>
          <w:sz w:val="23"/>
          <w:szCs w:val="23"/>
          <w:highlight w:val="none"/>
          <w:lang w:val="en-US" w:eastAsia="zh-CN"/>
        </w:rPr>
        <w:t>6、在提交最后报价之前，供应商可以根据谈判情况退出谈判。</w:t>
      </w:r>
    </w:p>
    <w:p>
      <w:pPr>
        <w:autoSpaceDE w:val="0"/>
        <w:autoSpaceDN w:val="0"/>
        <w:adjustRightInd w:val="0"/>
        <w:spacing w:line="540" w:lineRule="atLeast"/>
        <w:rPr>
          <w:rFonts w:hint="eastAsia" w:ascii="宋体" w:hAnsi="宋体" w:cs="Arial"/>
          <w:color w:val="auto"/>
          <w:sz w:val="24"/>
          <w:szCs w:val="24"/>
          <w:highlight w:val="none"/>
          <w:lang w:val="en-US" w:eastAsia="zh-CN"/>
        </w:rPr>
      </w:pPr>
      <w:r>
        <w:rPr>
          <w:rFonts w:hint="eastAsia" w:ascii="宋体" w:hAnsi="Arial" w:cs="宋体"/>
          <w:color w:val="auto"/>
          <w:kern w:val="0"/>
          <w:sz w:val="23"/>
          <w:szCs w:val="23"/>
          <w:highlight w:val="none"/>
          <w:lang w:val="en-US" w:eastAsia="zh-CN"/>
        </w:rPr>
        <w:t>7、谈判小组应当从质量和服务均能满足采购文件实质性响应要求的供应商中，按照最后评审价由低到高的顺序提出3名以上成交候选人并评价。</w:t>
      </w:r>
      <w:r>
        <w:rPr>
          <w:rFonts w:hint="eastAsia" w:ascii="宋体" w:hAnsi="Arial" w:cs="宋体"/>
          <w:b w:val="0"/>
          <w:bCs/>
          <w:color w:val="auto"/>
          <w:kern w:val="0"/>
          <w:sz w:val="23"/>
          <w:szCs w:val="23"/>
          <w:highlight w:val="none"/>
          <w:lang w:val="zh-CN" w:eastAsia="zh-CN"/>
        </w:rPr>
        <w:t>若出现</w:t>
      </w:r>
      <w:r>
        <w:rPr>
          <w:rFonts w:hint="eastAsia" w:ascii="宋体" w:hAnsi="Arial" w:cs="宋体"/>
          <w:color w:val="auto"/>
          <w:kern w:val="0"/>
          <w:sz w:val="23"/>
          <w:szCs w:val="23"/>
          <w:highlight w:val="none"/>
          <w:lang w:val="zh-CN"/>
        </w:rPr>
        <w:t>评审价</w:t>
      </w:r>
      <w:r>
        <w:rPr>
          <w:rFonts w:hint="eastAsia" w:ascii="宋体" w:hAnsi="Arial" w:cs="宋体"/>
          <w:b w:val="0"/>
          <w:bCs/>
          <w:color w:val="auto"/>
          <w:kern w:val="0"/>
          <w:sz w:val="23"/>
          <w:szCs w:val="23"/>
          <w:highlight w:val="none"/>
          <w:lang w:val="zh-CN" w:eastAsia="zh-CN"/>
        </w:rPr>
        <w:t>相同的情况，</w:t>
      </w:r>
      <w:r>
        <w:rPr>
          <w:rFonts w:hint="eastAsia" w:ascii="宋体" w:hAnsi="宋体" w:cs="Arial"/>
          <w:color w:val="auto"/>
          <w:sz w:val="24"/>
          <w:szCs w:val="24"/>
          <w:highlight w:val="none"/>
          <w:lang w:val="en-US" w:eastAsia="zh-CN"/>
        </w:rPr>
        <w:t>按照技术指标优劣顺</w:t>
      </w:r>
      <w:r>
        <w:rPr>
          <w:rFonts w:hint="eastAsia" w:ascii="宋体" w:hAnsi="Arial" w:cs="宋体"/>
          <w:color w:val="auto"/>
          <w:kern w:val="0"/>
          <w:sz w:val="23"/>
          <w:szCs w:val="23"/>
          <w:highlight w:val="none"/>
          <w:lang w:val="en-US" w:eastAsia="zh-CN"/>
        </w:rPr>
        <w:t>序推荐</w:t>
      </w:r>
      <w:r>
        <w:rPr>
          <w:rFonts w:hint="eastAsia" w:ascii="宋体" w:hAnsi="Arial" w:cs="宋体"/>
          <w:b w:val="0"/>
          <w:bCs/>
          <w:color w:val="auto"/>
          <w:kern w:val="0"/>
          <w:sz w:val="23"/>
          <w:szCs w:val="23"/>
          <w:highlight w:val="none"/>
          <w:lang w:val="zh-CN" w:eastAsia="zh-CN"/>
        </w:rPr>
        <w:t>。</w:t>
      </w:r>
    </w:p>
    <w:p>
      <w:pPr>
        <w:autoSpaceDE w:val="0"/>
        <w:autoSpaceDN w:val="0"/>
        <w:adjustRightInd w:val="0"/>
        <w:spacing w:line="540" w:lineRule="atLeast"/>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8、对于响应文件中含义不明确、同类问题表述不一致或者有明显文字和计算错误的内容，谈判小组应当以书面形式要求供应商作出必要的澄清、说明或者补正；</w:t>
      </w:r>
    </w:p>
    <w:p>
      <w:pPr>
        <w:autoSpaceDE w:val="0"/>
        <w:autoSpaceDN w:val="0"/>
        <w:adjustRightInd w:val="0"/>
        <w:spacing w:line="540" w:lineRule="atLeast"/>
        <w:rPr>
          <w:rFonts w:hint="eastAsia" w:ascii="宋体" w:hAnsi="宋体" w:cs="Arial"/>
          <w:color w:val="auto"/>
          <w:sz w:val="24"/>
          <w:szCs w:val="24"/>
          <w:highlight w:val="none"/>
          <w:lang w:val="en-US" w:eastAsia="zh-CN"/>
        </w:rPr>
      </w:pPr>
      <w:r>
        <w:rPr>
          <w:rFonts w:hint="eastAsia" w:ascii="宋体" w:hAnsi="宋体" w:cs="Arial"/>
          <w:color w:val="auto"/>
          <w:sz w:val="24"/>
          <w:szCs w:val="24"/>
          <w:highlight w:val="none"/>
          <w:lang w:val="en-US" w:eastAsia="zh-CN"/>
        </w:rPr>
        <w:t>9、</w:t>
      </w:r>
      <w:r>
        <w:rPr>
          <w:rFonts w:hint="default" w:ascii="宋体" w:hAnsi="宋体" w:cs="Arial"/>
          <w:color w:val="auto"/>
          <w:sz w:val="24"/>
          <w:szCs w:val="24"/>
          <w:highlight w:val="none"/>
          <w:lang w:val="en-US" w:eastAsia="zh-CN"/>
        </w:rPr>
        <w:t>编写评审报告</w:t>
      </w:r>
      <w:r>
        <w:rPr>
          <w:rFonts w:hint="eastAsia" w:ascii="宋体" w:hAnsi="宋体" w:cs="Arial"/>
          <w:color w:val="auto"/>
          <w:sz w:val="24"/>
          <w:szCs w:val="24"/>
          <w:highlight w:val="none"/>
          <w:lang w:val="en-US" w:eastAsia="zh-CN"/>
        </w:rPr>
        <w:t>。</w:t>
      </w:r>
    </w:p>
    <w:p>
      <w:pPr>
        <w:autoSpaceDE w:val="0"/>
        <w:autoSpaceDN w:val="0"/>
        <w:adjustRightInd w:val="0"/>
        <w:spacing w:line="540" w:lineRule="atLeast"/>
        <w:rPr>
          <w:rFonts w:hint="eastAsia" w:ascii="宋体" w:hAnsi="Arial" w:eastAsia="宋体" w:cs="宋体"/>
          <w:b/>
          <w:color w:val="auto"/>
          <w:kern w:val="0"/>
          <w:sz w:val="23"/>
          <w:szCs w:val="23"/>
          <w:highlight w:val="none"/>
          <w:lang w:val="en-US" w:eastAsia="zh-CN"/>
        </w:rPr>
      </w:pPr>
      <w:r>
        <w:rPr>
          <w:rFonts w:hint="eastAsia" w:ascii="宋体" w:hAnsi="Arial" w:cs="宋体"/>
          <w:b/>
          <w:color w:val="auto"/>
          <w:kern w:val="0"/>
          <w:sz w:val="23"/>
          <w:szCs w:val="23"/>
          <w:highlight w:val="none"/>
          <w:lang w:val="zh-CN"/>
        </w:rPr>
        <w:t>五、评审</w:t>
      </w:r>
      <w:r>
        <w:rPr>
          <w:rFonts w:hint="eastAsia" w:ascii="宋体" w:hAnsi="Arial" w:cs="宋体"/>
          <w:b/>
          <w:color w:val="auto"/>
          <w:kern w:val="0"/>
          <w:sz w:val="23"/>
          <w:szCs w:val="23"/>
          <w:highlight w:val="none"/>
          <w:lang w:val="zh-CN" w:eastAsia="zh-CN"/>
        </w:rPr>
        <w:t>细则</w:t>
      </w:r>
    </w:p>
    <w:tbl>
      <w:tblPr>
        <w:tblW w:w="83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
        <w:gridCol w:w="2098"/>
        <w:gridCol w:w="2231"/>
        <w:gridCol w:w="1100"/>
        <w:gridCol w:w="2525"/>
      </w:tblGrid>
      <w:tr>
        <w:trPr>
          <w:cantSplit/>
          <w:trHeight w:val="482" w:hRule="atLeast"/>
        </w:trPr>
        <w:tc>
          <w:tcPr>
            <w:tcW w:w="8388" w:type="dxa"/>
            <w:gridSpan w:val="5"/>
            <w:vAlign w:val="center"/>
          </w:tcPr>
          <w:p>
            <w:pPr>
              <w:pStyle w:val="19"/>
              <w:pBdr>
                <w:bottom w:val="none" w:color="auto" w:sz="0" w:space="0"/>
              </w:pBdr>
              <w:tabs>
                <w:tab w:val="clear" w:pos="4153"/>
                <w:tab w:val="clear" w:pos="8306"/>
              </w:tabs>
              <w:snapToGrid w:val="0"/>
              <w:spacing w:line="360" w:lineRule="auto"/>
              <w:ind w:right="-4" w:rightChars="-2"/>
              <w:textAlignment w:val="auto"/>
              <w:rPr>
                <w:rFonts w:hint="eastAsia" w:ascii="宋体" w:hAnsi="宋体"/>
                <w:b/>
                <w:color w:val="auto"/>
                <w:kern w:val="2"/>
                <w:sz w:val="21"/>
                <w:szCs w:val="21"/>
                <w:highlight w:val="none"/>
              </w:rPr>
            </w:pPr>
            <w:r>
              <w:rPr>
                <w:rFonts w:hint="eastAsia" w:ascii="宋体" w:hAnsi="宋体" w:cs="Arial"/>
                <w:b/>
                <w:color w:val="auto"/>
                <w:kern w:val="2"/>
                <w:sz w:val="21"/>
                <w:szCs w:val="21"/>
                <w:highlight w:val="none"/>
                <w:u w:val="single"/>
              </w:rPr>
              <w:t>***********项目</w:t>
            </w:r>
            <w:r>
              <w:rPr>
                <w:rFonts w:hint="eastAsia" w:ascii="宋体" w:hAnsi="宋体" w:cs="Arial"/>
                <w:b/>
                <w:color w:val="auto"/>
                <w:kern w:val="2"/>
                <w:sz w:val="21"/>
                <w:szCs w:val="21"/>
                <w:highlight w:val="none"/>
              </w:rPr>
              <w:t>审查表</w:t>
            </w:r>
          </w:p>
        </w:tc>
      </w:tr>
      <w:tr>
        <w:trPr>
          <w:cantSplit/>
          <w:trHeight w:val="488" w:hRule="atLeast"/>
        </w:trPr>
        <w:tc>
          <w:tcPr>
            <w:tcW w:w="8388" w:type="dxa"/>
            <w:gridSpan w:val="5"/>
            <w:vAlign w:val="center"/>
          </w:tcPr>
          <w:p>
            <w:pPr>
              <w:adjustRightInd w:val="0"/>
              <w:snapToGrid w:val="0"/>
              <w:spacing w:line="360" w:lineRule="auto"/>
              <w:ind w:right="-4" w:rightChars="-2"/>
              <w:rPr>
                <w:rFonts w:hint="eastAsia" w:ascii="宋体" w:hAnsi="宋体"/>
                <w:color w:val="auto"/>
                <w:szCs w:val="21"/>
                <w:highlight w:val="none"/>
              </w:rPr>
            </w:pPr>
            <w:r>
              <w:rPr>
                <w:rFonts w:hint="eastAsia" w:ascii="宋体" w:hAnsi="宋体" w:cs="Arial"/>
                <w:color w:val="auto"/>
                <w:szCs w:val="21"/>
                <w:highlight w:val="none"/>
                <w:lang w:eastAsia="zh-CN"/>
              </w:rPr>
              <w:t>供应商</w:t>
            </w:r>
            <w:r>
              <w:rPr>
                <w:rFonts w:hint="eastAsia" w:ascii="宋体" w:hAnsi="宋体" w:cs="Arial"/>
                <w:color w:val="auto"/>
                <w:szCs w:val="21"/>
                <w:highlight w:val="none"/>
              </w:rPr>
              <w:t>：</w:t>
            </w:r>
          </w:p>
        </w:tc>
      </w:tr>
      <w:tr>
        <w:trPr>
          <w:cantSplit/>
        </w:trPr>
        <w:tc>
          <w:tcPr>
            <w:tcW w:w="8388" w:type="dxa"/>
            <w:gridSpan w:val="5"/>
            <w:vAlign w:val="center"/>
          </w:tcPr>
          <w:p>
            <w:pPr>
              <w:adjustRightInd w:val="0"/>
              <w:snapToGrid w:val="0"/>
              <w:spacing w:line="360" w:lineRule="auto"/>
              <w:ind w:right="-4" w:rightChars="-2"/>
              <w:rPr>
                <w:rFonts w:hint="eastAsia" w:ascii="宋体" w:hAnsi="宋体" w:cs="Arial"/>
                <w:color w:val="auto"/>
                <w:szCs w:val="21"/>
                <w:highlight w:val="none"/>
              </w:rPr>
            </w:pPr>
            <w:r>
              <w:rPr>
                <w:rFonts w:hint="eastAsia" w:ascii="宋体" w:hAnsi="宋体" w:cs="Arial"/>
                <w:color w:val="auto"/>
                <w:szCs w:val="21"/>
                <w:highlight w:val="none"/>
              </w:rPr>
              <w:t>审查指标</w:t>
            </w:r>
          </w:p>
        </w:tc>
      </w:tr>
      <w:tr>
        <w:trPr>
          <w:cantSplit/>
          <w:trHeight w:val="812" w:hRule="atLeast"/>
        </w:trPr>
        <w:tc>
          <w:tcPr>
            <w:tcW w:w="434" w:type="dxa"/>
            <w:tcBorders>
              <w:bottom w:val="single" w:color="auto" w:sz="4" w:space="0"/>
            </w:tcBorders>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序号</w:t>
            </w:r>
          </w:p>
        </w:tc>
        <w:tc>
          <w:tcPr>
            <w:tcW w:w="2098" w:type="dxa"/>
            <w:tcBorders>
              <w:bottom w:val="single" w:color="auto" w:sz="4" w:space="0"/>
            </w:tcBorders>
            <w:vAlign w:val="center"/>
          </w:tcPr>
          <w:p>
            <w:pPr>
              <w:pStyle w:val="19"/>
              <w:pBdr>
                <w:bottom w:val="none" w:color="auto" w:sz="0" w:space="0"/>
              </w:pBdr>
              <w:tabs>
                <w:tab w:val="clear" w:pos="4153"/>
                <w:tab w:val="clear" w:pos="8306"/>
              </w:tabs>
              <w:snapToGrid w:val="0"/>
              <w:spacing w:line="360" w:lineRule="auto"/>
              <w:ind w:right="-4" w:rightChars="-2"/>
              <w:textAlignment w:val="auto"/>
              <w:rPr>
                <w:rFonts w:hint="eastAsia" w:ascii="宋体" w:hAnsi="宋体" w:cs="Arial"/>
                <w:color w:val="auto"/>
                <w:kern w:val="2"/>
                <w:sz w:val="21"/>
                <w:szCs w:val="21"/>
                <w:highlight w:val="none"/>
              </w:rPr>
            </w:pPr>
            <w:r>
              <w:rPr>
                <w:rFonts w:hint="eastAsia" w:ascii="宋体" w:hAnsi="宋体" w:cs="Arial"/>
                <w:color w:val="auto"/>
                <w:kern w:val="2"/>
                <w:sz w:val="21"/>
                <w:szCs w:val="21"/>
                <w:highlight w:val="none"/>
              </w:rPr>
              <w:t>指标名称</w:t>
            </w:r>
          </w:p>
        </w:tc>
        <w:tc>
          <w:tcPr>
            <w:tcW w:w="2231" w:type="dxa"/>
            <w:tcBorders>
              <w:bottom w:val="single" w:color="auto" w:sz="4" w:space="0"/>
            </w:tcBorders>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指标要求</w:t>
            </w:r>
          </w:p>
        </w:tc>
        <w:tc>
          <w:tcPr>
            <w:tcW w:w="1100" w:type="dxa"/>
            <w:tcBorders>
              <w:bottom w:val="single" w:color="auto" w:sz="4" w:space="0"/>
            </w:tcBorders>
            <w:vAlign w:val="center"/>
          </w:tcPr>
          <w:p>
            <w:pPr>
              <w:adjustRightInd w:val="0"/>
              <w:snapToGrid w:val="0"/>
              <w:spacing w:line="360" w:lineRule="auto"/>
              <w:ind w:right="-4" w:rightChars="-2"/>
              <w:jc w:val="center"/>
              <w:rPr>
                <w:rFonts w:hint="eastAsia" w:ascii="宋体" w:hAnsi="宋体"/>
                <w:color w:val="auto"/>
                <w:szCs w:val="21"/>
                <w:highlight w:val="none"/>
              </w:rPr>
            </w:pPr>
            <w:r>
              <w:rPr>
                <w:rFonts w:hint="eastAsia" w:ascii="宋体" w:hAnsi="宋体" w:cs="Arial"/>
                <w:color w:val="auto"/>
                <w:szCs w:val="21"/>
                <w:highlight w:val="none"/>
              </w:rPr>
              <w:t>是否通过</w:t>
            </w:r>
          </w:p>
        </w:tc>
        <w:tc>
          <w:tcPr>
            <w:tcW w:w="2525" w:type="dxa"/>
            <w:tcBorders>
              <w:bottom w:val="single" w:color="auto" w:sz="4" w:space="0"/>
            </w:tcBorders>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格式或提交资料要求</w:t>
            </w:r>
          </w:p>
        </w:tc>
      </w:tr>
      <w:tr>
        <w:trPr>
          <w:cantSplit/>
          <w:trHeight w:val="812" w:hRule="atLeast"/>
        </w:trPr>
        <w:tc>
          <w:tcPr>
            <w:tcW w:w="434" w:type="dxa"/>
            <w:tcBorders>
              <w:bottom w:val="single" w:color="auto" w:sz="4" w:space="0"/>
            </w:tcBorders>
            <w:vAlign w:val="center"/>
          </w:tcPr>
          <w:p>
            <w:pPr>
              <w:adjustRightInd w:val="0"/>
              <w:snapToGrid w:val="0"/>
              <w:spacing w:line="360" w:lineRule="auto"/>
              <w:ind w:right="-4" w:rightChars="-2"/>
              <w:jc w:val="center"/>
              <w:rPr>
                <w:rFonts w:hint="eastAsia" w:ascii="宋体" w:hAnsi="宋体" w:eastAsia="宋体" w:cs="Arial"/>
                <w:color w:val="auto"/>
                <w:szCs w:val="21"/>
                <w:highlight w:val="none"/>
                <w:lang w:val="en-US" w:eastAsia="zh-CN"/>
              </w:rPr>
            </w:pPr>
            <w:r>
              <w:rPr>
                <w:rFonts w:hint="eastAsia" w:ascii="宋体" w:hAnsi="宋体" w:cs="Arial"/>
                <w:color w:val="auto"/>
                <w:szCs w:val="21"/>
                <w:highlight w:val="none"/>
                <w:lang w:val="en-US" w:eastAsia="zh-CN"/>
              </w:rPr>
              <w:t>1</w:t>
            </w:r>
          </w:p>
        </w:tc>
        <w:tc>
          <w:tcPr>
            <w:tcW w:w="2098" w:type="dxa"/>
            <w:tcBorders>
              <w:bottom w:val="single" w:color="auto" w:sz="4" w:space="0"/>
            </w:tcBorders>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 xml:space="preserve"> </w:t>
            </w:r>
            <w:r>
              <w:rPr>
                <w:rFonts w:hint="eastAsia" w:ascii="宋体" w:hAnsi="宋体" w:cs="Arial"/>
                <w:color w:val="auto"/>
                <w:szCs w:val="21"/>
                <w:highlight w:val="none"/>
                <w:lang w:eastAsia="zh-CN"/>
              </w:rPr>
              <w:t>供应商声明函</w:t>
            </w:r>
          </w:p>
        </w:tc>
        <w:tc>
          <w:tcPr>
            <w:tcW w:w="2231" w:type="dxa"/>
            <w:tcBorders>
              <w:bottom w:val="single" w:color="auto" w:sz="4" w:space="0"/>
            </w:tcBorders>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 xml:space="preserve">按照规定格式 </w:t>
            </w:r>
          </w:p>
        </w:tc>
        <w:tc>
          <w:tcPr>
            <w:tcW w:w="1100" w:type="dxa"/>
            <w:tcBorders>
              <w:bottom w:val="single" w:color="auto" w:sz="4" w:space="0"/>
            </w:tcBorders>
            <w:vAlign w:val="center"/>
          </w:tcPr>
          <w:p>
            <w:pPr>
              <w:adjustRightInd w:val="0"/>
              <w:snapToGrid w:val="0"/>
              <w:spacing w:line="360" w:lineRule="auto"/>
              <w:ind w:right="-4" w:rightChars="-2"/>
              <w:jc w:val="center"/>
              <w:rPr>
                <w:rFonts w:hint="eastAsia" w:ascii="宋体" w:hAnsi="宋体" w:cs="Arial"/>
                <w:color w:val="auto"/>
                <w:szCs w:val="21"/>
                <w:highlight w:val="none"/>
              </w:rPr>
            </w:pPr>
          </w:p>
        </w:tc>
        <w:tc>
          <w:tcPr>
            <w:tcW w:w="2525" w:type="dxa"/>
            <w:tcBorders>
              <w:bottom w:val="single" w:color="auto" w:sz="4" w:space="0"/>
            </w:tcBorders>
            <w:vAlign w:val="center"/>
          </w:tcPr>
          <w:p>
            <w:pPr>
              <w:adjustRightInd w:val="0"/>
              <w:snapToGrid w:val="0"/>
              <w:spacing w:line="360" w:lineRule="auto"/>
              <w:ind w:right="-4" w:rightChars="-2"/>
              <w:jc w:val="center"/>
              <w:rPr>
                <w:rFonts w:hint="eastAsia" w:ascii="宋体" w:hAnsi="宋体" w:cs="Arial"/>
                <w:color w:val="auto"/>
                <w:szCs w:val="21"/>
                <w:highlight w:val="none"/>
              </w:rPr>
            </w:pPr>
          </w:p>
        </w:tc>
      </w:tr>
      <w:tr>
        <w:trPr>
          <w:cantSplit/>
          <w:trHeight w:val="661" w:hRule="atLeast"/>
        </w:trPr>
        <w:tc>
          <w:tcPr>
            <w:tcW w:w="434" w:type="dxa"/>
            <w:vAlign w:val="center"/>
          </w:tcPr>
          <w:p>
            <w:pPr>
              <w:adjustRightInd w:val="0"/>
              <w:snapToGrid w:val="0"/>
              <w:spacing w:line="360" w:lineRule="auto"/>
              <w:ind w:right="-4" w:rightChars="-2"/>
              <w:jc w:val="center"/>
              <w:rPr>
                <w:rFonts w:hint="eastAsia" w:ascii="宋体" w:hAnsi="宋体" w:eastAsia="宋体" w:cs="Arial"/>
                <w:color w:val="auto"/>
                <w:szCs w:val="21"/>
                <w:highlight w:val="none"/>
                <w:lang w:val="en-US" w:eastAsia="zh-CN"/>
              </w:rPr>
            </w:pPr>
            <w:r>
              <w:rPr>
                <w:rFonts w:hint="eastAsia" w:ascii="宋体" w:hAnsi="宋体" w:cs="Arial"/>
                <w:color w:val="auto"/>
                <w:szCs w:val="21"/>
                <w:highlight w:val="none"/>
                <w:lang w:val="en-US" w:eastAsia="zh-CN"/>
              </w:rPr>
              <w:t>2</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lang w:eastAsia="zh-CN"/>
              </w:rPr>
              <w:t>谈判承诺函</w:t>
            </w:r>
          </w:p>
        </w:tc>
        <w:tc>
          <w:tcPr>
            <w:tcW w:w="2231"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符合</w:t>
            </w:r>
            <w:r>
              <w:rPr>
                <w:rFonts w:hint="eastAsia" w:ascii="宋体" w:hAnsi="宋体" w:cs="Arial"/>
                <w:color w:val="auto"/>
                <w:szCs w:val="21"/>
                <w:highlight w:val="none"/>
                <w:lang w:eastAsia="zh-CN"/>
              </w:rPr>
              <w:t>谈判</w:t>
            </w:r>
            <w:r>
              <w:rPr>
                <w:rFonts w:hint="eastAsia" w:ascii="宋体" w:hAnsi="宋体" w:cs="Arial"/>
                <w:color w:val="auto"/>
                <w:szCs w:val="21"/>
                <w:highlight w:val="none"/>
              </w:rPr>
              <w:t>文件要求</w:t>
            </w:r>
          </w:p>
        </w:tc>
        <w:tc>
          <w:tcPr>
            <w:tcW w:w="1100" w:type="dxa"/>
            <w:vAlign w:val="center"/>
          </w:tcPr>
          <w:p>
            <w:pPr>
              <w:adjustRightInd w:val="0"/>
              <w:snapToGrid w:val="0"/>
              <w:spacing w:line="360" w:lineRule="auto"/>
              <w:ind w:right="-4" w:rightChars="-2"/>
              <w:jc w:val="center"/>
              <w:rPr>
                <w:rFonts w:hint="eastAsia" w:ascii="宋体" w:hAnsi="宋体"/>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按照规定格式</w:t>
            </w:r>
          </w:p>
        </w:tc>
      </w:tr>
      <w:tr>
        <w:trPr>
          <w:cantSplit/>
          <w:trHeight w:val="1137" w:hRule="atLeas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3</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授权委托书</w:t>
            </w:r>
          </w:p>
        </w:tc>
        <w:tc>
          <w:tcPr>
            <w:tcW w:w="2231"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符合</w:t>
            </w:r>
            <w:r>
              <w:rPr>
                <w:rFonts w:hint="eastAsia" w:ascii="宋体" w:hAnsi="宋体" w:cs="Arial"/>
                <w:color w:val="auto"/>
                <w:szCs w:val="21"/>
                <w:highlight w:val="none"/>
                <w:lang w:eastAsia="zh-CN"/>
              </w:rPr>
              <w:t>谈判</w:t>
            </w:r>
            <w:r>
              <w:rPr>
                <w:rFonts w:hint="eastAsia" w:ascii="宋体" w:hAnsi="宋体" w:cs="Arial"/>
                <w:color w:val="auto"/>
                <w:szCs w:val="21"/>
                <w:highlight w:val="none"/>
              </w:rPr>
              <w:t>文件要求</w:t>
            </w:r>
          </w:p>
        </w:tc>
        <w:tc>
          <w:tcPr>
            <w:tcW w:w="1100" w:type="dxa"/>
            <w:vAlign w:val="center"/>
          </w:tcPr>
          <w:p>
            <w:pPr>
              <w:adjustRightInd w:val="0"/>
              <w:snapToGrid w:val="0"/>
              <w:spacing w:line="360" w:lineRule="auto"/>
              <w:ind w:right="-4" w:rightChars="-2"/>
              <w:jc w:val="center"/>
              <w:rPr>
                <w:rFonts w:hint="eastAsia" w:ascii="宋体" w:hAnsi="宋体"/>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按规定格式提供。</w:t>
            </w:r>
            <w:r>
              <w:rPr>
                <w:rFonts w:hint="eastAsia" w:ascii="宋体" w:hAnsi="宋体" w:cs="Arial"/>
                <w:color w:val="auto"/>
                <w:szCs w:val="21"/>
                <w:highlight w:val="none"/>
                <w:lang w:eastAsia="zh-CN"/>
              </w:rPr>
              <w:t>法定代表人</w:t>
            </w:r>
            <w:r>
              <w:rPr>
                <w:rFonts w:hint="eastAsia" w:ascii="宋体" w:hAnsi="宋体" w:cs="Arial"/>
                <w:color w:val="auto"/>
                <w:szCs w:val="21"/>
                <w:highlight w:val="none"/>
              </w:rPr>
              <w:t>参加投标的，提供身份证明扫描件</w:t>
            </w:r>
          </w:p>
        </w:tc>
      </w:tr>
      <w:tr>
        <w:trPr>
          <w:cantSplit/>
          <w:trHeight w:val="722" w:hRule="atLeas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4</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获取</w:t>
            </w:r>
            <w:r>
              <w:rPr>
                <w:rFonts w:hint="eastAsia" w:ascii="宋体" w:hAnsi="宋体" w:cs="Arial"/>
                <w:color w:val="auto"/>
                <w:szCs w:val="21"/>
                <w:highlight w:val="none"/>
                <w:lang w:eastAsia="zh-CN"/>
              </w:rPr>
              <w:t>谈判</w:t>
            </w:r>
            <w:r>
              <w:rPr>
                <w:rFonts w:hint="eastAsia" w:ascii="宋体" w:hAnsi="宋体" w:cs="Arial"/>
                <w:color w:val="auto"/>
                <w:szCs w:val="21"/>
                <w:highlight w:val="none"/>
              </w:rPr>
              <w:t>文件方式</w:t>
            </w:r>
          </w:p>
        </w:tc>
        <w:tc>
          <w:tcPr>
            <w:tcW w:w="2231"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符合</w:t>
            </w:r>
            <w:r>
              <w:rPr>
                <w:rFonts w:hint="eastAsia" w:ascii="宋体" w:hAnsi="宋体" w:cs="Arial"/>
                <w:color w:val="auto"/>
                <w:szCs w:val="21"/>
                <w:highlight w:val="none"/>
                <w:lang w:eastAsia="zh-CN"/>
              </w:rPr>
              <w:t>谈判</w:t>
            </w:r>
            <w:r>
              <w:rPr>
                <w:rFonts w:hint="eastAsia" w:ascii="宋体" w:hAnsi="宋体" w:cs="Arial"/>
                <w:color w:val="auto"/>
                <w:szCs w:val="21"/>
                <w:highlight w:val="none"/>
              </w:rPr>
              <w:t>文件要求</w:t>
            </w:r>
          </w:p>
        </w:tc>
        <w:tc>
          <w:tcPr>
            <w:tcW w:w="1100" w:type="dxa"/>
            <w:vAlign w:val="center"/>
          </w:tcPr>
          <w:p>
            <w:pPr>
              <w:adjustRightInd w:val="0"/>
              <w:snapToGrid w:val="0"/>
              <w:spacing w:line="360" w:lineRule="auto"/>
              <w:ind w:right="-4" w:rightChars="-2"/>
              <w:jc w:val="center"/>
              <w:rPr>
                <w:rFonts w:hint="eastAsia" w:ascii="宋体" w:hAnsi="宋体"/>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p>
        </w:tc>
      </w:tr>
      <w:tr>
        <w:trPr>
          <w:cantSpli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5</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lang w:eastAsia="zh-CN"/>
              </w:rPr>
              <w:t>响应文件</w:t>
            </w:r>
            <w:r>
              <w:rPr>
                <w:rFonts w:hint="eastAsia" w:ascii="宋体" w:hAnsi="宋体" w:cs="Arial"/>
                <w:color w:val="auto"/>
                <w:szCs w:val="21"/>
                <w:highlight w:val="none"/>
              </w:rPr>
              <w:t>规范性</w:t>
            </w:r>
          </w:p>
        </w:tc>
        <w:tc>
          <w:tcPr>
            <w:tcW w:w="2231" w:type="dxa"/>
            <w:vAlign w:val="center"/>
          </w:tcPr>
          <w:p>
            <w:pPr>
              <w:pStyle w:val="19"/>
              <w:pBdr>
                <w:bottom w:val="none" w:color="auto" w:sz="0" w:space="0"/>
              </w:pBdr>
              <w:tabs>
                <w:tab w:val="clear" w:pos="4153"/>
                <w:tab w:val="clear" w:pos="8306"/>
              </w:tabs>
              <w:adjustRightInd/>
              <w:spacing w:after="50" w:line="360" w:lineRule="auto"/>
              <w:ind w:right="-4" w:rightChars="-2"/>
              <w:textAlignment w:val="auto"/>
              <w:rPr>
                <w:rFonts w:hint="eastAsia" w:ascii="宋体" w:hAnsi="宋体" w:cs="Arial"/>
                <w:color w:val="auto"/>
                <w:kern w:val="2"/>
                <w:sz w:val="21"/>
                <w:szCs w:val="21"/>
                <w:highlight w:val="none"/>
              </w:rPr>
            </w:pPr>
            <w:r>
              <w:rPr>
                <w:rFonts w:hint="eastAsia" w:ascii="宋体" w:hAnsi="宋体" w:cs="Arial"/>
                <w:color w:val="auto"/>
                <w:kern w:val="2"/>
                <w:sz w:val="21"/>
                <w:szCs w:val="21"/>
                <w:highlight w:val="none"/>
              </w:rPr>
              <w:t>符合</w:t>
            </w:r>
            <w:r>
              <w:rPr>
                <w:rFonts w:hint="eastAsia" w:ascii="宋体" w:hAnsi="宋体" w:cs="Arial"/>
                <w:color w:val="auto"/>
                <w:kern w:val="2"/>
                <w:sz w:val="21"/>
                <w:szCs w:val="21"/>
                <w:highlight w:val="none"/>
                <w:lang w:eastAsia="zh-CN"/>
              </w:rPr>
              <w:t>谈判</w:t>
            </w:r>
            <w:r>
              <w:rPr>
                <w:rFonts w:hint="eastAsia" w:ascii="宋体" w:hAnsi="宋体" w:cs="Arial"/>
                <w:color w:val="auto"/>
                <w:kern w:val="2"/>
                <w:sz w:val="21"/>
                <w:szCs w:val="21"/>
                <w:highlight w:val="none"/>
              </w:rPr>
              <w:t>文件要求：</w:t>
            </w:r>
            <w:r>
              <w:rPr>
                <w:rFonts w:hint="eastAsia" w:ascii="宋体" w:hAnsi="宋体" w:cs="Arial"/>
                <w:color w:val="auto"/>
                <w:kern w:val="2"/>
                <w:sz w:val="21"/>
                <w:szCs w:val="21"/>
                <w:highlight w:val="none"/>
                <w:lang w:eastAsia="zh-CN"/>
              </w:rPr>
              <w:t>按规定格式、</w:t>
            </w:r>
            <w:r>
              <w:rPr>
                <w:rFonts w:hint="eastAsia" w:ascii="宋体" w:hAnsi="宋体" w:cs="Arial"/>
                <w:color w:val="auto"/>
                <w:kern w:val="2"/>
                <w:sz w:val="21"/>
                <w:szCs w:val="21"/>
                <w:highlight w:val="none"/>
              </w:rPr>
              <w:t>无严重的编排混乱、内容不全或字迹模糊辨认不清、前后矛盾情况，对评</w:t>
            </w:r>
            <w:r>
              <w:rPr>
                <w:rFonts w:hint="eastAsia" w:ascii="宋体" w:hAnsi="宋体" w:cs="Arial"/>
                <w:color w:val="auto"/>
                <w:kern w:val="2"/>
                <w:sz w:val="21"/>
                <w:szCs w:val="21"/>
                <w:highlight w:val="none"/>
                <w:lang w:eastAsia="zh-CN"/>
              </w:rPr>
              <w:t>审</w:t>
            </w:r>
            <w:r>
              <w:rPr>
                <w:rFonts w:hint="eastAsia" w:ascii="宋体" w:hAnsi="宋体" w:cs="Arial"/>
                <w:color w:val="auto"/>
                <w:kern w:val="2"/>
                <w:sz w:val="21"/>
                <w:szCs w:val="21"/>
                <w:highlight w:val="none"/>
              </w:rPr>
              <w:t>无实质性影响的</w:t>
            </w:r>
          </w:p>
        </w:tc>
        <w:tc>
          <w:tcPr>
            <w:tcW w:w="1100" w:type="dxa"/>
            <w:vAlign w:val="center"/>
          </w:tcPr>
          <w:p>
            <w:pPr>
              <w:adjustRightInd w:val="0"/>
              <w:snapToGrid w:val="0"/>
              <w:spacing w:line="360" w:lineRule="auto"/>
              <w:ind w:right="-4" w:rightChars="-2"/>
              <w:jc w:val="center"/>
              <w:rPr>
                <w:rFonts w:hint="eastAsia" w:ascii="宋体" w:hAnsi="宋体"/>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olor w:val="auto"/>
                <w:szCs w:val="21"/>
                <w:highlight w:val="none"/>
              </w:rPr>
            </w:pPr>
          </w:p>
        </w:tc>
      </w:tr>
      <w:tr>
        <w:trPr>
          <w:cantSplit/>
          <w:trHeight w:val="727" w:hRule="atLeas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6</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lang w:eastAsia="zh-CN"/>
              </w:rPr>
              <w:t>响应文件</w:t>
            </w:r>
            <w:r>
              <w:rPr>
                <w:rFonts w:hint="eastAsia" w:ascii="宋体" w:hAnsi="宋体" w:cs="Arial"/>
                <w:color w:val="auto"/>
                <w:szCs w:val="21"/>
                <w:highlight w:val="none"/>
              </w:rPr>
              <w:t>响应情况</w:t>
            </w:r>
          </w:p>
        </w:tc>
        <w:tc>
          <w:tcPr>
            <w:tcW w:w="2231"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付款响应、交货期响应、售后服务响应、履约保证金响应等</w:t>
            </w:r>
          </w:p>
        </w:tc>
        <w:tc>
          <w:tcPr>
            <w:tcW w:w="1100" w:type="dxa"/>
            <w:vAlign w:val="center"/>
          </w:tcPr>
          <w:p>
            <w:pPr>
              <w:adjustRightInd w:val="0"/>
              <w:snapToGrid w:val="0"/>
              <w:spacing w:line="360" w:lineRule="auto"/>
              <w:ind w:right="-4" w:rightChars="-2"/>
              <w:jc w:val="center"/>
              <w:rPr>
                <w:rFonts w:hint="eastAsia" w:ascii="宋体" w:hAnsi="宋体"/>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olor w:val="auto"/>
                <w:szCs w:val="21"/>
                <w:highlight w:val="none"/>
              </w:rPr>
            </w:pPr>
          </w:p>
        </w:tc>
      </w:tr>
      <w:tr>
        <w:trPr>
          <w:cantSpli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7</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lang w:eastAsia="zh-CN"/>
              </w:rPr>
              <w:t>服务要求</w:t>
            </w:r>
            <w:r>
              <w:rPr>
                <w:rFonts w:hint="eastAsia" w:ascii="宋体" w:hAnsi="宋体" w:cs="Arial"/>
                <w:color w:val="auto"/>
                <w:szCs w:val="21"/>
                <w:highlight w:val="none"/>
              </w:rPr>
              <w:t>及其他实质性响应情况</w:t>
            </w:r>
          </w:p>
        </w:tc>
        <w:tc>
          <w:tcPr>
            <w:tcW w:w="2231"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响应</w:t>
            </w:r>
            <w:r>
              <w:rPr>
                <w:rFonts w:hint="eastAsia" w:ascii="宋体" w:hAnsi="宋体" w:cs="Arial"/>
                <w:color w:val="auto"/>
                <w:szCs w:val="21"/>
                <w:highlight w:val="none"/>
                <w:lang w:eastAsia="zh-CN"/>
              </w:rPr>
              <w:t>谈判</w:t>
            </w:r>
            <w:r>
              <w:rPr>
                <w:rFonts w:hint="eastAsia" w:ascii="宋体" w:hAnsi="宋体" w:cs="Arial"/>
                <w:color w:val="auto"/>
                <w:szCs w:val="21"/>
                <w:highlight w:val="none"/>
              </w:rPr>
              <w:t>文件要求，所</w:t>
            </w:r>
            <w:r>
              <w:rPr>
                <w:rFonts w:hint="eastAsia" w:ascii="宋体" w:hAnsi="宋体" w:cs="Arial"/>
                <w:color w:val="auto"/>
                <w:szCs w:val="21"/>
                <w:highlight w:val="none"/>
                <w:lang w:eastAsia="zh-CN"/>
              </w:rPr>
              <w:t>提供服务</w:t>
            </w:r>
            <w:r>
              <w:rPr>
                <w:rFonts w:hint="eastAsia" w:ascii="宋体" w:hAnsi="宋体" w:cs="Arial"/>
                <w:color w:val="auto"/>
                <w:szCs w:val="21"/>
                <w:highlight w:val="none"/>
              </w:rPr>
              <w:t>满足</w:t>
            </w:r>
            <w:r>
              <w:rPr>
                <w:rFonts w:hint="eastAsia" w:ascii="宋体" w:hAnsi="宋体" w:cs="Arial"/>
                <w:color w:val="auto"/>
                <w:szCs w:val="21"/>
                <w:highlight w:val="none"/>
                <w:lang w:eastAsia="zh-CN"/>
              </w:rPr>
              <w:t>谈判</w:t>
            </w:r>
            <w:r>
              <w:rPr>
                <w:rFonts w:hint="eastAsia" w:ascii="宋体" w:hAnsi="宋体" w:cs="Arial"/>
                <w:color w:val="auto"/>
                <w:szCs w:val="21"/>
                <w:highlight w:val="none"/>
              </w:rPr>
              <w:t>文件实质性要求</w:t>
            </w:r>
          </w:p>
        </w:tc>
        <w:tc>
          <w:tcPr>
            <w:tcW w:w="1100" w:type="dxa"/>
            <w:vAlign w:val="center"/>
          </w:tcPr>
          <w:p>
            <w:pPr>
              <w:adjustRightInd w:val="0"/>
              <w:snapToGrid w:val="0"/>
              <w:spacing w:line="360" w:lineRule="auto"/>
              <w:ind w:right="-4" w:rightChars="-2"/>
              <w:jc w:val="center"/>
              <w:rPr>
                <w:rFonts w:hint="eastAsia" w:ascii="宋体" w:hAnsi="宋体" w:cs="Arial"/>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实质性要求是指本</w:t>
            </w:r>
            <w:r>
              <w:rPr>
                <w:rFonts w:hint="eastAsia" w:ascii="宋体" w:hAnsi="宋体" w:cs="Arial"/>
                <w:color w:val="auto"/>
                <w:szCs w:val="21"/>
                <w:highlight w:val="none"/>
                <w:lang w:eastAsia="zh-CN"/>
              </w:rPr>
              <w:t>谈判</w:t>
            </w:r>
            <w:r>
              <w:rPr>
                <w:rFonts w:hint="eastAsia" w:ascii="宋体" w:hAnsi="宋体" w:cs="Arial"/>
                <w:color w:val="auto"/>
                <w:szCs w:val="21"/>
                <w:highlight w:val="none"/>
              </w:rPr>
              <w:t>文件中用带 “★”</w:t>
            </w:r>
            <w:r>
              <w:rPr>
                <w:rFonts w:hint="eastAsia" w:ascii="宋体" w:hAnsi="宋体" w:cs="Arial"/>
                <w:color w:val="auto"/>
                <w:szCs w:val="21"/>
                <w:highlight w:val="none"/>
                <w:lang w:eastAsia="zh-CN"/>
              </w:rPr>
              <w:t>或</w:t>
            </w:r>
            <w:r>
              <w:rPr>
                <w:rFonts w:hint="eastAsia" w:ascii="宋体" w:hAnsi="宋体" w:cs="Arial"/>
                <w:color w:val="auto"/>
                <w:szCs w:val="21"/>
                <w:highlight w:val="none"/>
              </w:rPr>
              <w:t>“必须”的商务和技术</w:t>
            </w:r>
            <w:r>
              <w:rPr>
                <w:rFonts w:hint="eastAsia" w:ascii="宋体" w:hAnsi="宋体" w:cs="Arial"/>
                <w:color w:val="auto"/>
                <w:szCs w:val="21"/>
                <w:highlight w:val="none"/>
                <w:lang w:eastAsia="zh-CN"/>
              </w:rPr>
              <w:t>等</w:t>
            </w:r>
            <w:r>
              <w:rPr>
                <w:rFonts w:hint="eastAsia" w:ascii="宋体" w:hAnsi="宋体" w:cs="Arial"/>
                <w:color w:val="auto"/>
                <w:szCs w:val="21"/>
                <w:highlight w:val="none"/>
              </w:rPr>
              <w:t>要求。</w:t>
            </w:r>
          </w:p>
        </w:tc>
      </w:tr>
      <w:tr>
        <w:trPr>
          <w:cantSplit/>
          <w:trHeight w:val="828" w:hRule="atLeast"/>
        </w:trPr>
        <w:tc>
          <w:tcPr>
            <w:tcW w:w="434" w:type="dxa"/>
            <w:vAlign w:val="center"/>
          </w:tcPr>
          <w:p>
            <w:pPr>
              <w:adjustRightInd w:val="0"/>
              <w:snapToGrid w:val="0"/>
              <w:spacing w:line="360" w:lineRule="auto"/>
              <w:ind w:right="-4" w:rightChars="-2"/>
              <w:jc w:val="center"/>
              <w:rPr>
                <w:rFonts w:hint="eastAsia"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8</w:t>
            </w:r>
          </w:p>
        </w:tc>
        <w:tc>
          <w:tcPr>
            <w:tcW w:w="2098" w:type="dxa"/>
            <w:vAlign w:val="center"/>
          </w:tcPr>
          <w:p>
            <w:pPr>
              <w:spacing w:after="50"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报价</w:t>
            </w:r>
          </w:p>
        </w:tc>
        <w:tc>
          <w:tcPr>
            <w:tcW w:w="2231" w:type="dxa"/>
            <w:vAlign w:val="center"/>
          </w:tcPr>
          <w:p>
            <w:pPr>
              <w:spacing w:after="50" w:line="360" w:lineRule="auto"/>
              <w:ind w:right="-4" w:rightChars="-2"/>
              <w:jc w:val="center"/>
              <w:rPr>
                <w:rFonts w:hint="eastAsia" w:ascii="宋体" w:hAnsi="宋体" w:eastAsia="宋体" w:cs="Arial"/>
                <w:color w:val="auto"/>
                <w:szCs w:val="21"/>
                <w:highlight w:val="none"/>
                <w:lang w:val="en-US" w:eastAsia="zh-CN"/>
              </w:rPr>
            </w:pPr>
            <w:r>
              <w:rPr>
                <w:rFonts w:hint="eastAsia" w:ascii="宋体" w:hAnsi="宋体" w:cs="Arial"/>
                <w:color w:val="auto"/>
                <w:szCs w:val="21"/>
                <w:highlight w:val="none"/>
                <w:lang w:eastAsia="zh-CN"/>
              </w:rPr>
              <w:t>响应</w:t>
            </w:r>
            <w:r>
              <w:rPr>
                <w:rFonts w:hint="eastAsia" w:ascii="宋体" w:hAnsi="宋体" w:cs="Arial"/>
                <w:color w:val="auto"/>
                <w:szCs w:val="21"/>
                <w:highlight w:val="none"/>
              </w:rPr>
              <w:t>报价未超过本项目</w:t>
            </w:r>
            <w:r>
              <w:rPr>
                <w:rFonts w:hint="eastAsia" w:ascii="宋体" w:hAnsi="宋体" w:cs="Arial"/>
                <w:color w:val="auto"/>
                <w:szCs w:val="21"/>
                <w:highlight w:val="none"/>
                <w:lang w:eastAsia="zh-CN"/>
              </w:rPr>
              <w:t>控制价</w:t>
            </w:r>
          </w:p>
        </w:tc>
        <w:tc>
          <w:tcPr>
            <w:tcW w:w="1100" w:type="dxa"/>
            <w:vAlign w:val="center"/>
          </w:tcPr>
          <w:p>
            <w:pPr>
              <w:adjustRightInd w:val="0"/>
              <w:snapToGrid w:val="0"/>
              <w:spacing w:line="360" w:lineRule="auto"/>
              <w:ind w:right="-4" w:rightChars="-2"/>
              <w:jc w:val="center"/>
              <w:rPr>
                <w:rFonts w:hint="eastAsia" w:ascii="宋体" w:hAnsi="宋体" w:cs="Arial"/>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eastAsia="宋体" w:cs="Arial"/>
                <w:color w:val="auto"/>
                <w:szCs w:val="21"/>
                <w:highlight w:val="none"/>
                <w:lang w:eastAsia="zh-CN"/>
              </w:rPr>
            </w:pPr>
            <w:r>
              <w:rPr>
                <w:rFonts w:hint="eastAsia" w:ascii="宋体" w:hAnsi="宋体" w:cs="Arial"/>
                <w:color w:val="auto"/>
                <w:szCs w:val="21"/>
                <w:highlight w:val="none"/>
              </w:rPr>
              <w:t>超过本项目</w:t>
            </w:r>
            <w:r>
              <w:rPr>
                <w:rFonts w:hint="eastAsia" w:ascii="宋体" w:hAnsi="宋体" w:cs="Arial"/>
                <w:color w:val="auto"/>
                <w:szCs w:val="21"/>
                <w:highlight w:val="none"/>
                <w:lang w:eastAsia="zh-CN"/>
              </w:rPr>
              <w:t>控制价（预算价）</w:t>
            </w:r>
            <w:r>
              <w:rPr>
                <w:rFonts w:hint="eastAsia" w:ascii="宋体" w:hAnsi="宋体" w:cs="Arial"/>
                <w:color w:val="auto"/>
                <w:szCs w:val="21"/>
                <w:highlight w:val="none"/>
              </w:rPr>
              <w:t>为无效</w:t>
            </w:r>
            <w:r>
              <w:rPr>
                <w:rFonts w:hint="eastAsia" w:ascii="宋体" w:hAnsi="宋体" w:cs="Arial"/>
                <w:color w:val="auto"/>
                <w:szCs w:val="21"/>
                <w:highlight w:val="none"/>
                <w:lang w:eastAsia="zh-CN"/>
              </w:rPr>
              <w:t>响应</w:t>
            </w:r>
          </w:p>
        </w:tc>
      </w:tr>
      <w:tr>
        <w:trPr>
          <w:cantSplit/>
          <w:trHeight w:val="828" w:hRule="atLeast"/>
        </w:trPr>
        <w:tc>
          <w:tcPr>
            <w:tcW w:w="434" w:type="dxa"/>
            <w:vAlign w:val="center"/>
          </w:tcPr>
          <w:p>
            <w:pPr>
              <w:adjustRightInd w:val="0"/>
              <w:snapToGrid w:val="0"/>
              <w:spacing w:line="360" w:lineRule="auto"/>
              <w:ind w:right="-4" w:rightChars="-2"/>
              <w:jc w:val="center"/>
              <w:rPr>
                <w:rFonts w:hint="default" w:ascii="宋体" w:hAnsi="宋体" w:eastAsia="宋体" w:cs="Arial"/>
                <w:color w:val="auto"/>
                <w:kern w:val="2"/>
                <w:sz w:val="21"/>
                <w:szCs w:val="21"/>
                <w:highlight w:val="none"/>
                <w:lang w:val="en-US" w:eastAsia="zh-CN" w:bidi="ar-SA"/>
              </w:rPr>
            </w:pPr>
            <w:r>
              <w:rPr>
                <w:rFonts w:hint="eastAsia" w:ascii="宋体" w:hAnsi="宋体" w:cs="Arial"/>
                <w:color w:val="auto"/>
                <w:szCs w:val="21"/>
                <w:highlight w:val="none"/>
                <w:lang w:val="en-US" w:eastAsia="zh-CN"/>
              </w:rPr>
              <w:t>9</w:t>
            </w:r>
          </w:p>
        </w:tc>
        <w:tc>
          <w:tcPr>
            <w:tcW w:w="2098"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w:t>
            </w:r>
          </w:p>
        </w:tc>
        <w:tc>
          <w:tcPr>
            <w:tcW w:w="2231"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w:t>
            </w:r>
          </w:p>
        </w:tc>
        <w:tc>
          <w:tcPr>
            <w:tcW w:w="1100" w:type="dxa"/>
            <w:vAlign w:val="center"/>
          </w:tcPr>
          <w:p>
            <w:pPr>
              <w:adjustRightInd w:val="0"/>
              <w:snapToGrid w:val="0"/>
              <w:spacing w:line="360" w:lineRule="auto"/>
              <w:ind w:right="-4" w:rightChars="-2"/>
              <w:jc w:val="center"/>
              <w:rPr>
                <w:rFonts w:ascii="宋体" w:hAnsi="宋体" w:cs="Arial"/>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w:t>
            </w:r>
          </w:p>
        </w:tc>
      </w:tr>
      <w:tr>
        <w:trPr>
          <w:cantSplit/>
          <w:trHeight w:val="630" w:hRule="atLeast"/>
        </w:trPr>
        <w:tc>
          <w:tcPr>
            <w:tcW w:w="434" w:type="dxa"/>
            <w:vAlign w:val="center"/>
          </w:tcPr>
          <w:p>
            <w:pPr>
              <w:adjustRightInd w:val="0"/>
              <w:snapToGrid w:val="0"/>
              <w:spacing w:line="360" w:lineRule="auto"/>
              <w:ind w:right="-4" w:rightChars="-2"/>
              <w:jc w:val="center"/>
              <w:rPr>
                <w:rFonts w:hint="default" w:ascii="宋体" w:hAnsi="宋体" w:eastAsia="宋体" w:cs="Arial"/>
                <w:color w:val="auto"/>
                <w:szCs w:val="21"/>
                <w:highlight w:val="none"/>
                <w:lang w:val="en-US" w:eastAsia="zh-CN"/>
              </w:rPr>
            </w:pPr>
            <w:r>
              <w:rPr>
                <w:rFonts w:hint="eastAsia" w:ascii="宋体" w:hAnsi="宋体" w:cs="Arial"/>
                <w:color w:val="auto"/>
                <w:szCs w:val="21"/>
                <w:highlight w:val="none"/>
                <w:lang w:val="en-US" w:eastAsia="zh-CN"/>
              </w:rPr>
              <w:t>10</w:t>
            </w:r>
            <w:bookmarkStart w:id="34" w:name="_GoBack"/>
            <w:bookmarkEnd w:id="34"/>
          </w:p>
        </w:tc>
        <w:tc>
          <w:tcPr>
            <w:tcW w:w="2098"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其他</w:t>
            </w:r>
          </w:p>
        </w:tc>
        <w:tc>
          <w:tcPr>
            <w:tcW w:w="2231" w:type="dxa"/>
            <w:vAlign w:val="center"/>
          </w:tcPr>
          <w:p>
            <w:pPr>
              <w:adjustRightInd w:val="0"/>
              <w:snapToGrid w:val="0"/>
              <w:spacing w:line="360" w:lineRule="auto"/>
              <w:ind w:right="-4" w:rightChars="-2"/>
              <w:jc w:val="center"/>
              <w:rPr>
                <w:rFonts w:hint="eastAsia" w:ascii="宋体" w:hAnsi="宋体" w:cs="Arial"/>
                <w:color w:val="auto"/>
                <w:szCs w:val="21"/>
                <w:highlight w:val="none"/>
              </w:rPr>
            </w:pPr>
            <w:r>
              <w:rPr>
                <w:rFonts w:hint="eastAsia" w:ascii="宋体" w:hAnsi="宋体" w:cs="Arial"/>
                <w:color w:val="auto"/>
                <w:szCs w:val="21"/>
                <w:highlight w:val="none"/>
              </w:rPr>
              <w:t>提供本项目采购需求中要求提交的证明资料</w:t>
            </w:r>
          </w:p>
        </w:tc>
        <w:tc>
          <w:tcPr>
            <w:tcW w:w="1100" w:type="dxa"/>
            <w:vAlign w:val="center"/>
          </w:tcPr>
          <w:p>
            <w:pPr>
              <w:adjustRightInd w:val="0"/>
              <w:snapToGrid w:val="0"/>
              <w:spacing w:line="360" w:lineRule="auto"/>
              <w:ind w:right="-4" w:rightChars="-2"/>
              <w:jc w:val="center"/>
              <w:rPr>
                <w:rFonts w:hint="eastAsia" w:ascii="宋体" w:hAnsi="宋体" w:cs="Arial"/>
                <w:color w:val="auto"/>
                <w:szCs w:val="21"/>
                <w:highlight w:val="none"/>
              </w:rPr>
            </w:pPr>
          </w:p>
        </w:tc>
        <w:tc>
          <w:tcPr>
            <w:tcW w:w="2525" w:type="dxa"/>
            <w:vAlign w:val="center"/>
          </w:tcPr>
          <w:p>
            <w:pPr>
              <w:adjustRightInd w:val="0"/>
              <w:snapToGrid w:val="0"/>
              <w:spacing w:line="360" w:lineRule="auto"/>
              <w:ind w:right="-4" w:rightChars="-2"/>
              <w:jc w:val="center"/>
              <w:rPr>
                <w:rFonts w:hint="eastAsia" w:ascii="宋体" w:hAnsi="宋体" w:cs="Arial"/>
                <w:color w:val="auto"/>
                <w:szCs w:val="21"/>
                <w:highlight w:val="none"/>
              </w:rPr>
            </w:pPr>
          </w:p>
        </w:tc>
      </w:tr>
      <w:tr>
        <w:trPr>
          <w:cantSplit/>
          <w:trHeight w:val="837" w:hRule="atLeast"/>
        </w:trPr>
        <w:tc>
          <w:tcPr>
            <w:tcW w:w="8388" w:type="dxa"/>
            <w:gridSpan w:val="5"/>
            <w:vAlign w:val="center"/>
          </w:tcPr>
          <w:p>
            <w:pPr>
              <w:adjustRightInd w:val="0"/>
              <w:snapToGrid w:val="0"/>
              <w:spacing w:line="360" w:lineRule="auto"/>
              <w:ind w:right="-4" w:rightChars="-2"/>
              <w:rPr>
                <w:rFonts w:hint="eastAsia" w:ascii="宋体" w:hAnsi="宋体" w:cs="Arial"/>
                <w:color w:val="auto"/>
                <w:szCs w:val="21"/>
                <w:highlight w:val="none"/>
              </w:rPr>
            </w:pPr>
            <w:r>
              <w:rPr>
                <w:rFonts w:hint="eastAsia" w:ascii="宋体" w:hAnsi="宋体" w:cs="Arial"/>
                <w:color w:val="auto"/>
                <w:szCs w:val="21"/>
                <w:highlight w:val="none"/>
                <w:lang w:eastAsia="zh-CN"/>
              </w:rPr>
              <w:t>审查意见：</w:t>
            </w:r>
          </w:p>
        </w:tc>
      </w:tr>
      <w:tr>
        <w:trPr>
          <w:cantSplit/>
          <w:trHeight w:val="837" w:hRule="atLeast"/>
        </w:trPr>
        <w:tc>
          <w:tcPr>
            <w:tcW w:w="8388" w:type="dxa"/>
            <w:gridSpan w:val="5"/>
            <w:vAlign w:val="center"/>
          </w:tcPr>
          <w:p>
            <w:pPr>
              <w:adjustRightInd w:val="0"/>
              <w:snapToGrid w:val="0"/>
              <w:spacing w:line="360" w:lineRule="auto"/>
              <w:ind w:right="-4" w:rightChars="-2"/>
              <w:rPr>
                <w:rFonts w:hint="eastAsia" w:ascii="宋体" w:hAnsi="宋体" w:cs="Arial"/>
                <w:color w:val="auto"/>
                <w:szCs w:val="21"/>
                <w:highlight w:val="none"/>
                <w:lang w:eastAsia="zh-CN"/>
              </w:rPr>
            </w:pPr>
            <w:r>
              <w:rPr>
                <w:rFonts w:hint="eastAsia" w:ascii="宋体" w:hAnsi="宋体" w:cs="Arial"/>
                <w:color w:val="auto"/>
                <w:szCs w:val="21"/>
                <w:highlight w:val="none"/>
                <w:lang w:val="en-US" w:eastAsia="zh-CN"/>
              </w:rPr>
              <w:t xml:space="preserve">谈判小组签字： </w:t>
            </w:r>
          </w:p>
          <w:p>
            <w:pPr>
              <w:adjustRightInd w:val="0"/>
              <w:snapToGrid w:val="0"/>
              <w:spacing w:line="360" w:lineRule="auto"/>
              <w:ind w:right="-4" w:rightChars="-2"/>
              <w:rPr>
                <w:rFonts w:hint="eastAsia" w:ascii="宋体" w:hAnsi="宋体" w:cs="Arial"/>
                <w:b/>
                <w:color w:val="auto"/>
                <w:szCs w:val="21"/>
                <w:highlight w:val="none"/>
              </w:rPr>
            </w:pPr>
            <w:r>
              <w:rPr>
                <w:rFonts w:hint="eastAsia" w:ascii="宋体" w:hAnsi="宋体" w:cs="Arial"/>
                <w:color w:val="auto"/>
                <w:szCs w:val="21"/>
                <w:highlight w:val="none"/>
                <w:lang w:val="en-US" w:eastAsia="zh-CN"/>
              </w:rPr>
              <w:t>评审时间：</w:t>
            </w:r>
          </w:p>
        </w:tc>
      </w:tr>
    </w:tbl>
    <w:p>
      <w:pPr>
        <w:adjustRightInd w:val="0"/>
        <w:snapToGrid w:val="0"/>
        <w:spacing w:line="360" w:lineRule="auto"/>
        <w:ind w:right="-4" w:rightChars="-2"/>
        <w:rPr>
          <w:rFonts w:hint="eastAsia" w:ascii="宋体" w:hAnsi="宋体" w:cs="宋体"/>
          <w:b/>
          <w:color w:val="auto"/>
          <w:sz w:val="24"/>
          <w:szCs w:val="24"/>
          <w:highlight w:val="none"/>
        </w:rPr>
      </w:pPr>
    </w:p>
    <w:p>
      <w:pPr>
        <w:adjustRightInd w:val="0"/>
        <w:snapToGrid w:val="0"/>
        <w:spacing w:line="360" w:lineRule="auto"/>
        <w:ind w:right="-4" w:rightChars="-2"/>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备注：</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审查</w:t>
      </w:r>
      <w:r>
        <w:rPr>
          <w:rFonts w:hint="eastAsia" w:ascii="宋体" w:hAnsi="宋体" w:cs="宋体"/>
          <w:color w:val="auto"/>
          <w:sz w:val="24"/>
          <w:szCs w:val="24"/>
          <w:highlight w:val="none"/>
        </w:rPr>
        <w:t>结论分为通过和未通过。对否定的</w:t>
      </w:r>
      <w:r>
        <w:rPr>
          <w:rFonts w:hint="eastAsia" w:ascii="宋体" w:hAnsi="宋体" w:cs="宋体"/>
          <w:color w:val="auto"/>
          <w:sz w:val="24"/>
          <w:szCs w:val="24"/>
          <w:highlight w:val="none"/>
          <w:lang w:eastAsia="zh-CN"/>
        </w:rPr>
        <w:t>审查</w:t>
      </w:r>
      <w:r>
        <w:rPr>
          <w:rFonts w:hint="eastAsia" w:ascii="宋体" w:hAnsi="宋体" w:cs="宋体"/>
          <w:color w:val="auto"/>
          <w:sz w:val="24"/>
          <w:szCs w:val="24"/>
          <w:highlight w:val="none"/>
        </w:rPr>
        <w:t>指标，要提出充足的否定理由，并填写在</w:t>
      </w:r>
      <w:r>
        <w:rPr>
          <w:rFonts w:hint="eastAsia" w:ascii="宋体" w:hAnsi="宋体" w:cs="宋体"/>
          <w:color w:val="auto"/>
          <w:sz w:val="24"/>
          <w:szCs w:val="24"/>
          <w:highlight w:val="none"/>
          <w:lang w:eastAsia="zh-CN"/>
        </w:rPr>
        <w:t>符合性审查</w:t>
      </w:r>
      <w:r>
        <w:rPr>
          <w:rFonts w:hint="eastAsia" w:ascii="宋体" w:hAnsi="宋体" w:cs="宋体"/>
          <w:color w:val="auto"/>
          <w:sz w:val="24"/>
          <w:szCs w:val="24"/>
          <w:highlight w:val="none"/>
        </w:rPr>
        <w:t>表上。</w:t>
      </w:r>
      <w:r>
        <w:rPr>
          <w:rFonts w:hint="eastAsia" w:ascii="宋体" w:hAnsi="宋体" w:cs="宋体"/>
          <w:color w:val="auto"/>
          <w:sz w:val="24"/>
          <w:szCs w:val="24"/>
          <w:highlight w:val="none"/>
          <w:lang w:val="en-US" w:eastAsia="zh-CN"/>
        </w:rPr>
        <w:t>供应商必须通过上述全部指标，否则</w:t>
      </w:r>
      <w:r>
        <w:rPr>
          <w:rFonts w:hint="eastAsia" w:ascii="宋体" w:hAnsi="宋体" w:cs="宋体"/>
          <w:color w:val="auto"/>
          <w:sz w:val="24"/>
          <w:szCs w:val="24"/>
          <w:highlight w:val="none"/>
          <w:lang w:eastAsia="zh-CN"/>
        </w:rPr>
        <w:t>响应文件</w:t>
      </w:r>
      <w:r>
        <w:rPr>
          <w:rFonts w:hint="eastAsia" w:ascii="宋体" w:hAnsi="宋体" w:cs="宋体"/>
          <w:color w:val="auto"/>
          <w:sz w:val="24"/>
          <w:szCs w:val="24"/>
          <w:highlight w:val="none"/>
        </w:rPr>
        <w:t>无效</w:t>
      </w:r>
      <w:r>
        <w:rPr>
          <w:rFonts w:hint="eastAsia" w:ascii="宋体" w:hAnsi="宋体" w:cs="宋体"/>
          <w:color w:val="auto"/>
          <w:sz w:val="24"/>
          <w:szCs w:val="24"/>
          <w:highlight w:val="none"/>
          <w:lang w:val="en-US" w:eastAsia="zh-CN"/>
        </w:rPr>
        <w:t xml:space="preserve">。 </w:t>
      </w:r>
    </w:p>
    <w:p>
      <w:pPr>
        <w:autoSpaceDE w:val="0"/>
        <w:autoSpaceDN w:val="0"/>
        <w:adjustRightInd w:val="0"/>
        <w:spacing w:line="540" w:lineRule="atLeast"/>
        <w:rPr>
          <w:rFonts w:hint="eastAsia" w:ascii="宋体" w:hAnsi="Arial" w:cs="宋体"/>
          <w:b/>
          <w:color w:val="auto"/>
          <w:kern w:val="0"/>
          <w:sz w:val="23"/>
          <w:szCs w:val="23"/>
          <w:highlight w:val="none"/>
          <w:lang w:val="zh-CN"/>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所要求提供的相关证明文件，供应商应按谈判文件规定格式制作</w:t>
      </w:r>
      <w:r>
        <w:rPr>
          <w:rFonts w:hint="eastAsia" w:ascii="宋体" w:hAnsi="宋体" w:cs="宋体"/>
          <w:color w:val="auto"/>
          <w:sz w:val="24"/>
          <w:szCs w:val="24"/>
          <w:highlight w:val="none"/>
        </w:rPr>
        <w:t>。</w:t>
      </w:r>
    </w:p>
    <w:p>
      <w:pPr>
        <w:autoSpaceDE w:val="0"/>
        <w:autoSpaceDN w:val="0"/>
        <w:adjustRightInd w:val="0"/>
        <w:rPr>
          <w:rFonts w:hint="eastAsia" w:ascii="宋体" w:hAnsi="Arial" w:cs="宋体"/>
          <w:b/>
          <w:bCs/>
          <w:color w:val="auto"/>
          <w:kern w:val="0"/>
          <w:szCs w:val="21"/>
          <w:highlight w:val="none"/>
          <w:lang w:val="zh-CN"/>
        </w:rPr>
      </w:pPr>
    </w:p>
    <w:p>
      <w:pPr>
        <w:autoSpaceDE w:val="0"/>
        <w:autoSpaceDN w:val="0"/>
        <w:adjustRightInd w:val="0"/>
        <w:spacing w:line="480" w:lineRule="exact"/>
        <w:ind w:right="-4" w:rightChars="-2" w:firstLine="200"/>
        <w:jc w:val="center"/>
        <w:rPr>
          <w:rFonts w:hint="eastAsia" w:eastAsia="黑体ＣＳ"/>
          <w:b/>
          <w:bCs/>
          <w:color w:val="auto"/>
          <w:sz w:val="36"/>
          <w:highlight w:val="none"/>
        </w:rPr>
      </w:pPr>
    </w:p>
    <w:p>
      <w:pPr>
        <w:autoSpaceDE w:val="0"/>
        <w:autoSpaceDN w:val="0"/>
        <w:adjustRightInd w:val="0"/>
        <w:spacing w:line="480" w:lineRule="exact"/>
        <w:ind w:right="-4" w:rightChars="-2" w:firstLine="200"/>
        <w:jc w:val="center"/>
        <w:rPr>
          <w:rFonts w:hint="eastAsia" w:eastAsia="黑体ＣＳ"/>
          <w:b/>
          <w:bCs/>
          <w:color w:val="auto"/>
          <w:sz w:val="36"/>
          <w:highlight w:val="none"/>
        </w:rPr>
      </w:pPr>
    </w:p>
    <w:p>
      <w:pPr>
        <w:autoSpaceDE w:val="0"/>
        <w:autoSpaceDN w:val="0"/>
        <w:adjustRightInd w:val="0"/>
        <w:spacing w:line="480" w:lineRule="exact"/>
        <w:ind w:right="-4" w:rightChars="-2"/>
        <w:jc w:val="both"/>
        <w:rPr>
          <w:rFonts w:hint="eastAsia" w:eastAsia="黑体ＣＳ"/>
          <w:b/>
          <w:bCs/>
          <w:color w:val="auto"/>
          <w:sz w:val="36"/>
          <w:highlight w:val="none"/>
        </w:rPr>
      </w:pPr>
      <w:r>
        <w:rPr>
          <w:rFonts w:hint="eastAsia" w:eastAsia="黑体ＣＳ"/>
          <w:b/>
          <w:bCs/>
          <w:color w:val="auto"/>
          <w:sz w:val="36"/>
          <w:highlight w:val="none"/>
          <w:lang w:val="en-US" w:eastAsia="zh-CN"/>
        </w:rPr>
        <w:t xml:space="preserve">      </w:t>
      </w:r>
      <w:r>
        <w:rPr>
          <w:rFonts w:hint="eastAsia" w:eastAsia="黑体ＣＳ"/>
          <w:b/>
          <w:bCs/>
          <w:color w:val="auto"/>
          <w:sz w:val="36"/>
          <w:highlight w:val="none"/>
        </w:rPr>
        <w:t>六 、采购合同（采购人提供）</w:t>
      </w:r>
    </w:p>
    <w:p>
      <w:pPr>
        <w:autoSpaceDE w:val="0"/>
        <w:autoSpaceDN w:val="0"/>
        <w:adjustRightInd w:val="0"/>
        <w:spacing w:before="100" w:after="100" w:line="360" w:lineRule="auto"/>
        <w:jc w:val="left"/>
        <w:rPr>
          <w:rFonts w:hint="eastAsia" w:ascii="宋体" w:hAnsi="??" w:cs="宋体"/>
          <w:color w:val="auto"/>
          <w:kern w:val="0"/>
          <w:szCs w:val="21"/>
          <w:highlight w:val="none"/>
          <w:lang w:val="zh-CN"/>
        </w:rPr>
      </w:pPr>
      <w:r>
        <w:rPr>
          <w:rFonts w:hint="eastAsia" w:ascii="宋体" w:hAnsi="??" w:cs="宋体"/>
          <w:color w:val="auto"/>
          <w:kern w:val="0"/>
          <w:szCs w:val="21"/>
          <w:highlight w:val="none"/>
          <w:lang w:val="zh-CN"/>
        </w:rPr>
        <w:t>注：</w:t>
      </w:r>
      <w:r>
        <w:rPr>
          <w:rFonts w:hint="eastAsia" w:ascii="宋体" w:hAnsi="??" w:cs="宋体"/>
          <w:color w:val="auto"/>
          <w:kern w:val="0"/>
          <w:szCs w:val="21"/>
          <w:highlight w:val="none"/>
          <w:lang w:val="en-US" w:eastAsia="zh-CN"/>
        </w:rPr>
        <w:t>1.</w:t>
      </w:r>
      <w:r>
        <w:rPr>
          <w:rFonts w:hint="eastAsia" w:ascii="宋体" w:hAnsi="??" w:cs="宋体"/>
          <w:color w:val="auto"/>
          <w:kern w:val="0"/>
          <w:szCs w:val="21"/>
          <w:highlight w:val="none"/>
          <w:lang w:val="zh-CN"/>
        </w:rPr>
        <w:t>政府采购合同应当包括采购人与成交供应商的名称和住所、标的、数量、质量、履约保证金、预付款、价款或者报酬、履行期限及地点和方式、验收要求、违约责任、解决争议的方法等内容。</w:t>
      </w:r>
      <w:r>
        <w:rPr>
          <w:rFonts w:hint="eastAsia" w:ascii="宋体" w:hAnsi="??" w:cs="宋体"/>
          <w:b/>
          <w:bCs/>
          <w:color w:val="auto"/>
          <w:kern w:val="0"/>
          <w:szCs w:val="21"/>
          <w:highlight w:val="none"/>
          <w:lang w:val="zh-CN"/>
        </w:rPr>
        <w:t>其中，</w:t>
      </w:r>
      <w:r>
        <w:rPr>
          <w:rFonts w:hint="default" w:ascii="宋体" w:hAnsi="??" w:cs="宋体"/>
          <w:b/>
          <w:bCs/>
          <w:color w:val="auto"/>
          <w:kern w:val="0"/>
          <w:szCs w:val="21"/>
          <w:highlight w:val="none"/>
          <w:lang w:val="en-US" w:eastAsia="zh-CN"/>
        </w:rPr>
        <w:t>采购人违约责任条款，如有延期返还履约保证金、延期支付合同款项，或因采购人原因导致变更、中止或终止政府采购合同的，应约定对供应商予以赔偿或补偿的具体可执行条款。</w:t>
      </w:r>
    </w:p>
    <w:p>
      <w:pPr>
        <w:numPr>
          <w:ilvl w:val="0"/>
          <w:numId w:val="6"/>
        </w:numPr>
        <w:autoSpaceDE w:val="0"/>
        <w:autoSpaceDN w:val="0"/>
        <w:adjustRightInd w:val="0"/>
        <w:spacing w:before="100" w:after="100" w:line="360" w:lineRule="auto"/>
        <w:jc w:val="left"/>
        <w:rPr>
          <w:rFonts w:hint="eastAsia" w:ascii="宋体" w:hAnsi="??" w:cs="宋体"/>
          <w:b/>
          <w:bCs/>
          <w:color w:val="auto"/>
          <w:kern w:val="0"/>
          <w:szCs w:val="21"/>
          <w:highlight w:val="none"/>
          <w:lang w:val="en-US" w:eastAsia="zh-CN"/>
        </w:rPr>
      </w:pPr>
      <w:r>
        <w:rPr>
          <w:rFonts w:hint="eastAsia" w:ascii="宋体" w:hAnsi="??" w:cs="宋体"/>
          <w:color w:val="auto"/>
          <w:kern w:val="0"/>
          <w:szCs w:val="21"/>
          <w:highlight w:val="none"/>
          <w:lang w:val="en-US" w:eastAsia="zh-CN"/>
        </w:rPr>
        <w:t>采购双方可根据《安徽省财政厅关于进一步优化政府采购营商环境的通知》（皖财购</w:t>
      </w:r>
      <w:r>
        <w:rPr>
          <w:rFonts w:hint="eastAsia"/>
          <w:color w:val="auto"/>
        </w:rPr>
        <w:t>〔</w:t>
      </w:r>
      <w:r>
        <w:rPr>
          <w:rFonts w:hint="eastAsia"/>
          <w:color w:val="auto"/>
          <w:lang w:val="en-US" w:eastAsia="zh-CN"/>
        </w:rPr>
        <w:t>2022</w:t>
      </w:r>
      <w:r>
        <w:rPr>
          <w:rFonts w:hint="eastAsia"/>
          <w:color w:val="auto"/>
        </w:rPr>
        <w:t>〕</w:t>
      </w:r>
      <w:r>
        <w:rPr>
          <w:rFonts w:hint="eastAsia"/>
          <w:color w:val="auto"/>
          <w:lang w:val="en-US" w:eastAsia="zh-CN"/>
        </w:rPr>
        <w:t>556号</w:t>
      </w:r>
      <w:r>
        <w:rPr>
          <w:rFonts w:hint="eastAsia" w:ascii="宋体" w:hAnsi="??" w:cs="宋体"/>
          <w:color w:val="auto"/>
          <w:kern w:val="0"/>
          <w:szCs w:val="21"/>
          <w:highlight w:val="none"/>
          <w:lang w:val="en-US" w:eastAsia="zh-CN"/>
        </w:rPr>
        <w:t>）文件，</w:t>
      </w:r>
      <w:r>
        <w:rPr>
          <w:rFonts w:hint="eastAsia" w:ascii="宋体" w:hAnsi="??" w:cs="宋体"/>
          <w:b/>
          <w:bCs/>
          <w:color w:val="auto"/>
          <w:kern w:val="0"/>
          <w:szCs w:val="21"/>
          <w:highlight w:val="none"/>
          <w:lang w:val="en-US" w:eastAsia="zh-CN"/>
        </w:rPr>
        <w:t>明确预付款比例（供应商明确表示无需支付预付款或降低预付款比例的，需合同约定或书面说明）、担保措施、各类款项支付期限等。</w:t>
      </w:r>
    </w:p>
    <w:p>
      <w:pPr>
        <w:numPr>
          <w:ilvl w:val="0"/>
          <w:numId w:val="7"/>
        </w:numPr>
        <w:autoSpaceDE w:val="0"/>
        <w:autoSpaceDN w:val="0"/>
        <w:adjustRightInd w:val="0"/>
        <w:spacing w:before="100" w:after="100" w:line="360" w:lineRule="auto"/>
        <w:jc w:val="left"/>
        <w:rPr>
          <w:rFonts w:hint="eastAsia" w:ascii="宋体" w:hAnsi="??" w:cs="宋体"/>
          <w:b/>
          <w:bCs/>
          <w:color w:val="auto"/>
          <w:kern w:val="0"/>
          <w:szCs w:val="21"/>
          <w:highlight w:val="none"/>
          <w:lang w:val="en-US" w:eastAsia="zh-CN"/>
        </w:rPr>
      </w:pPr>
      <w:r>
        <w:rPr>
          <w:rFonts w:hint="eastAsia" w:ascii="宋体" w:hAnsi="??" w:cs="宋体"/>
          <w:b/>
          <w:bCs/>
          <w:color w:val="auto"/>
          <w:kern w:val="0"/>
          <w:szCs w:val="21"/>
          <w:highlight w:val="none"/>
          <w:lang w:val="en-US" w:eastAsia="zh-CN"/>
        </w:rPr>
        <w:t>政府采购货物、服务项目合同条款不能约定或变相约定质量保证金。</w:t>
      </w:r>
    </w:p>
    <w:p>
      <w:pPr>
        <w:autoSpaceDE w:val="0"/>
        <w:autoSpaceDN w:val="0"/>
        <w:adjustRightInd w:val="0"/>
        <w:spacing w:before="100" w:after="100" w:line="360" w:lineRule="auto"/>
        <w:jc w:val="left"/>
        <w:rPr>
          <w:rFonts w:hint="eastAsia" w:ascii="宋体" w:hAnsi="??" w:cs="宋体"/>
          <w:b/>
          <w:bCs/>
          <w:color w:val="auto"/>
          <w:kern w:val="0"/>
          <w:szCs w:val="21"/>
          <w:highlight w:val="none"/>
          <w:lang w:val="en-US" w:eastAsia="zh-CN"/>
        </w:rPr>
      </w:pPr>
      <w:r>
        <w:rPr>
          <w:rFonts w:hint="eastAsia" w:ascii="宋体" w:hAnsi="??" w:cs="宋体"/>
          <w:b/>
          <w:bCs/>
          <w:color w:val="auto"/>
          <w:kern w:val="0"/>
          <w:szCs w:val="21"/>
          <w:highlight w:val="none"/>
          <w:lang w:val="en-US" w:eastAsia="zh-CN"/>
        </w:rPr>
        <w:t>4.不能以进行审计作为支付供应商款项的支付条件或强制要求以审计机关的审计结果作为结算依据。</w:t>
      </w:r>
    </w:p>
    <w:p>
      <w:pPr>
        <w:numPr>
          <w:numId w:val="0"/>
        </w:numPr>
        <w:autoSpaceDE w:val="0"/>
        <w:autoSpaceDN w:val="0"/>
        <w:adjustRightInd w:val="0"/>
        <w:spacing w:before="100" w:after="100" w:line="360" w:lineRule="auto"/>
        <w:jc w:val="left"/>
        <w:rPr>
          <w:rFonts w:hint="eastAsia" w:ascii="宋体" w:hAnsi="??" w:cs="宋体"/>
          <w:b/>
          <w:bCs/>
          <w:color w:val="auto"/>
          <w:kern w:val="0"/>
          <w:szCs w:val="21"/>
          <w:highlight w:val="none"/>
          <w:lang w:val="en-US" w:eastAsia="zh-CN"/>
        </w:rPr>
      </w:pPr>
    </w:p>
    <w:p>
      <w:pPr>
        <w:numPr>
          <w:numId w:val="0"/>
        </w:numPr>
        <w:autoSpaceDE w:val="0"/>
        <w:autoSpaceDN w:val="0"/>
        <w:adjustRightInd w:val="0"/>
        <w:spacing w:before="100" w:after="100" w:line="360" w:lineRule="auto"/>
        <w:jc w:val="left"/>
        <w:rPr>
          <w:rFonts w:hint="eastAsia" w:ascii="宋体" w:hAnsi="??" w:cs="宋体"/>
          <w:b/>
          <w:bCs/>
          <w:color w:val="auto"/>
          <w:kern w:val="0"/>
          <w:szCs w:val="21"/>
          <w:highlight w:val="none"/>
          <w:lang w:val="en-US" w:eastAsia="zh-CN"/>
        </w:rPr>
      </w:pPr>
    </w:p>
    <w:p>
      <w:pPr>
        <w:numPr>
          <w:numId w:val="0"/>
        </w:numPr>
        <w:autoSpaceDE w:val="0"/>
        <w:autoSpaceDN w:val="0"/>
        <w:adjustRightInd w:val="0"/>
        <w:spacing w:line="480" w:lineRule="exact"/>
        <w:ind w:right="-4" w:rightChars="-2"/>
        <w:jc w:val="both"/>
        <w:rPr>
          <w:rFonts w:hint="eastAsia" w:eastAsia="黑体ＣＳ"/>
          <w:b/>
          <w:bCs/>
          <w:color w:val="auto"/>
          <w:sz w:val="36"/>
          <w:highlight w:val="none"/>
        </w:rPr>
      </w:pPr>
      <w:r>
        <w:rPr>
          <w:rFonts w:hint="eastAsia" w:eastAsia="黑体ＣＳ"/>
          <w:b/>
          <w:bCs/>
          <w:color w:val="auto"/>
          <w:sz w:val="36"/>
          <w:highlight w:val="none"/>
          <w:lang w:val="en-US" w:eastAsia="zh-CN"/>
        </w:rPr>
        <w:t xml:space="preserve">                  七、</w:t>
      </w:r>
      <w:r>
        <w:rPr>
          <w:rFonts w:hint="eastAsia" w:eastAsia="黑体ＣＳ"/>
          <w:b/>
          <w:bCs/>
          <w:color w:val="auto"/>
          <w:sz w:val="36"/>
          <w:highlight w:val="none"/>
          <w:lang w:eastAsia="zh-CN"/>
        </w:rPr>
        <w:t>响应</w:t>
      </w:r>
      <w:r>
        <w:rPr>
          <w:rFonts w:hint="eastAsia" w:eastAsia="黑体ＣＳ"/>
          <w:b/>
          <w:bCs/>
          <w:color w:val="auto"/>
          <w:sz w:val="36"/>
          <w:highlight w:val="none"/>
        </w:rPr>
        <w:t>文件格式</w:t>
      </w:r>
    </w:p>
    <w:p>
      <w:pPr>
        <w:numPr>
          <w:numId w:val="0"/>
        </w:numPr>
        <w:autoSpaceDE w:val="0"/>
        <w:autoSpaceDN w:val="0"/>
        <w:adjustRightInd w:val="0"/>
        <w:spacing w:line="480" w:lineRule="exact"/>
        <w:ind w:right="-4" w:rightChars="-2"/>
        <w:jc w:val="both"/>
        <w:rPr>
          <w:rFonts w:hint="eastAsia" w:eastAsia="黑体ＣＳ"/>
          <w:b/>
          <w:bCs/>
          <w:color w:val="auto"/>
          <w:sz w:val="36"/>
          <w:highlight w:val="none"/>
        </w:rPr>
      </w:pPr>
    </w:p>
    <w:p>
      <w:pPr>
        <w:ind w:firstLine="723" w:firstLineChars="200"/>
        <w:rPr>
          <w:rFonts w:hint="eastAsia" w:ascii="Arial" w:hAnsi="Arial" w:eastAsia="黑体" w:cs="Arial"/>
          <w:color w:val="auto"/>
          <w:sz w:val="52"/>
          <w:szCs w:val="52"/>
          <w:highlight w:val="none"/>
          <w:lang w:eastAsia="zh-CN"/>
        </w:rPr>
      </w:pPr>
      <w:r>
        <w:rPr>
          <w:rFonts w:hint="eastAsia" w:ascii="Arial" w:hAnsi="Arial" w:eastAsia="黑体ＣＳ"/>
          <w:b/>
          <w:bCs/>
          <w:color w:val="auto"/>
          <w:sz w:val="36"/>
          <w:highlight w:val="none"/>
        </w:rPr>
        <w:t xml:space="preserve"> </w:t>
      </w:r>
      <w:bookmarkStart w:id="13" w:name="_Hlk450146465"/>
      <w:bookmarkStart w:id="14" w:name="_Toc304388438"/>
      <w:r>
        <w:rPr>
          <w:rFonts w:hint="eastAsia" w:ascii="Arial" w:hAnsi="Arial" w:eastAsia="黑体" w:cs="Arial"/>
          <w:color w:val="auto"/>
          <w:sz w:val="52"/>
          <w:szCs w:val="52"/>
          <w:highlight w:val="none"/>
          <w:u w:val="single"/>
          <w:lang w:val="en-US" w:eastAsia="zh-CN"/>
        </w:rPr>
        <w:t xml:space="preserve">                 </w:t>
      </w:r>
      <w:r>
        <w:rPr>
          <w:rFonts w:hint="eastAsia" w:ascii="Arial" w:hAnsi="Arial" w:eastAsia="黑体" w:cs="Arial"/>
          <w:color w:val="auto"/>
          <w:sz w:val="52"/>
          <w:szCs w:val="52"/>
          <w:highlight w:val="none"/>
        </w:rPr>
        <w:t>项目</w:t>
      </w:r>
      <w:r>
        <w:rPr>
          <w:rFonts w:hint="eastAsia" w:ascii="Arial" w:hAnsi="Arial" w:eastAsia="黑体" w:cs="Arial"/>
          <w:color w:val="auto"/>
          <w:sz w:val="52"/>
          <w:szCs w:val="52"/>
          <w:highlight w:val="none"/>
          <w:lang w:eastAsia="zh-CN"/>
        </w:rPr>
        <w:t>（</w:t>
      </w:r>
      <w:r>
        <w:rPr>
          <w:rFonts w:hint="eastAsia" w:ascii="Arial" w:hAnsi="Arial" w:eastAsia="黑体" w:cs="Arial"/>
          <w:color w:val="auto"/>
          <w:sz w:val="52"/>
          <w:szCs w:val="52"/>
          <w:highlight w:val="none"/>
          <w:u w:val="single"/>
          <w:lang w:val="en-US" w:eastAsia="zh-CN"/>
        </w:rPr>
        <w:t xml:space="preserve"> </w:t>
      </w:r>
      <w:r>
        <w:rPr>
          <w:rFonts w:hint="eastAsia" w:ascii="Arial" w:hAnsi="Arial" w:eastAsia="黑体" w:cs="Arial"/>
          <w:color w:val="auto"/>
          <w:sz w:val="52"/>
          <w:szCs w:val="52"/>
          <w:highlight w:val="none"/>
          <w:lang w:eastAsia="zh-CN"/>
        </w:rPr>
        <w:t>包）</w:t>
      </w:r>
    </w:p>
    <w:p>
      <w:pPr>
        <w:jc w:val="center"/>
        <w:rPr>
          <w:rFonts w:hint="eastAsia" w:ascii="Arial" w:hAnsi="Arial" w:eastAsia="黑体" w:cs="Arial"/>
          <w:b/>
          <w:color w:val="auto"/>
          <w:sz w:val="72"/>
          <w:highlight w:val="none"/>
        </w:rPr>
      </w:pPr>
    </w:p>
    <w:p>
      <w:pPr>
        <w:jc w:val="center"/>
        <w:rPr>
          <w:rFonts w:hint="eastAsia" w:ascii="Arial" w:hAnsi="Arial" w:eastAsia="黑体" w:cs="Arial"/>
          <w:b/>
          <w:color w:val="auto"/>
          <w:sz w:val="52"/>
          <w:szCs w:val="52"/>
          <w:highlight w:val="none"/>
        </w:rPr>
      </w:pPr>
    </w:p>
    <w:p>
      <w:pP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响</w:t>
      </w:r>
    </w:p>
    <w:p>
      <w:pP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应</w:t>
      </w:r>
    </w:p>
    <w:p>
      <w:pPr>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文</w:t>
      </w:r>
    </w:p>
    <w:p>
      <w:pPr>
        <w:jc w:val="center"/>
        <w:rPr>
          <w:rFonts w:hint="eastAsia" w:ascii="宋体" w:hAnsi="宋体" w:eastAsia="宋体" w:cs="宋体"/>
          <w:color w:val="auto"/>
          <w:sz w:val="52"/>
          <w:szCs w:val="52"/>
          <w:highlight w:val="none"/>
        </w:rPr>
      </w:pPr>
      <w:r>
        <w:rPr>
          <w:rFonts w:hint="eastAsia" w:ascii="宋体" w:hAnsi="宋体" w:eastAsia="宋体" w:cs="宋体"/>
          <w:b/>
          <w:color w:val="auto"/>
          <w:sz w:val="52"/>
          <w:szCs w:val="52"/>
          <w:highlight w:val="none"/>
        </w:rPr>
        <w:t>件</w:t>
      </w:r>
    </w:p>
    <w:p>
      <w:pPr>
        <w:jc w:val="center"/>
        <w:rPr>
          <w:rFonts w:hint="eastAsia" w:ascii="Arial" w:hAnsi="Arial" w:eastAsia="黑体" w:cs="Arial"/>
          <w:color w:val="auto"/>
          <w:sz w:val="32"/>
          <w:highlight w:val="none"/>
        </w:rPr>
      </w:pPr>
    </w:p>
    <w:p>
      <w:pPr>
        <w:jc w:val="center"/>
        <w:rPr>
          <w:rFonts w:hint="eastAsia" w:ascii="Arial" w:hAnsi="Arial" w:eastAsia="黑体" w:cs="Arial"/>
          <w:color w:val="auto"/>
          <w:sz w:val="32"/>
          <w:highlight w:val="none"/>
        </w:rPr>
      </w:pPr>
    </w:p>
    <w:p>
      <w:pPr>
        <w:jc w:val="center"/>
        <w:rPr>
          <w:rFonts w:hint="eastAsia" w:ascii="Arial" w:hAnsi="Arial" w:eastAsia="黑体" w:cs="Arial"/>
          <w:color w:val="auto"/>
          <w:sz w:val="32"/>
          <w:highlight w:val="none"/>
        </w:rPr>
      </w:pPr>
    </w:p>
    <w:p>
      <w:pPr>
        <w:rPr>
          <w:rFonts w:hint="eastAsia" w:ascii="Arial" w:hAnsi="Arial" w:eastAsia="黑体" w:cs="Arial"/>
          <w:color w:val="auto"/>
          <w:sz w:val="32"/>
          <w:highlight w:val="none"/>
        </w:rPr>
      </w:pPr>
    </w:p>
    <w:p>
      <w:pPr>
        <w:ind w:firstLine="1760" w:firstLineChars="550"/>
        <w:rPr>
          <w:rFonts w:ascii="Arial" w:hAnsi="Arial" w:eastAsia="黑体" w:cs="Arial"/>
          <w:b/>
          <w:color w:val="auto"/>
          <w:sz w:val="32"/>
          <w:highlight w:val="none"/>
          <w:u w:val="single"/>
        </w:rPr>
      </w:pPr>
      <w:r>
        <w:rPr>
          <w:rFonts w:hint="eastAsia" w:ascii="Arial" w:hAnsi="Arial" w:eastAsia="黑体" w:cs="Arial"/>
          <w:color w:val="auto"/>
          <w:sz w:val="32"/>
          <w:highlight w:val="none"/>
        </w:rPr>
        <w:t>供 应 商：</w:t>
      </w:r>
      <w:r>
        <w:rPr>
          <w:rFonts w:ascii="Arial" w:hAnsi="Arial" w:eastAsia="黑体" w:cs="Arial"/>
          <w:b/>
          <w:color w:val="auto"/>
          <w:sz w:val="32"/>
          <w:highlight w:val="none"/>
          <w:u w:val="single"/>
        </w:rPr>
        <w:t xml:space="preserve">                       </w:t>
      </w:r>
    </w:p>
    <w:p>
      <w:pPr>
        <w:ind w:firstLine="2880" w:firstLineChars="900"/>
        <w:rPr>
          <w:rFonts w:ascii="Arial" w:hAnsi="Arial" w:eastAsia="黑体" w:cs="Arial"/>
          <w:color w:val="auto"/>
          <w:sz w:val="32"/>
          <w:highlight w:val="none"/>
        </w:rPr>
      </w:pPr>
      <w:r>
        <w:rPr>
          <w:rFonts w:hint="eastAsia" w:ascii="Arial" w:hAnsi="Arial" w:eastAsia="黑体" w:cs="Arial"/>
          <w:color w:val="auto"/>
          <w:sz w:val="32"/>
          <w:highlight w:val="none"/>
          <w:u w:val="single"/>
        </w:rPr>
        <w:t xml:space="preserve">      </w:t>
      </w:r>
      <w:r>
        <w:rPr>
          <w:rFonts w:hint="eastAsia" w:ascii="Arial" w:hAnsi="Arial" w:eastAsia="黑体" w:cs="Arial"/>
          <w:color w:val="auto"/>
          <w:sz w:val="32"/>
          <w:highlight w:val="none"/>
        </w:rPr>
        <w:t>年</w:t>
      </w:r>
      <w:r>
        <w:rPr>
          <w:rFonts w:hint="eastAsia" w:ascii="Arial" w:hAnsi="Arial" w:eastAsia="黑体" w:cs="Arial"/>
          <w:color w:val="auto"/>
          <w:sz w:val="32"/>
          <w:highlight w:val="none"/>
          <w:u w:val="single"/>
        </w:rPr>
        <w:t xml:space="preserve">   </w:t>
      </w:r>
      <w:r>
        <w:rPr>
          <w:rFonts w:hint="eastAsia" w:ascii="Arial" w:hAnsi="Arial" w:eastAsia="黑体" w:cs="Arial"/>
          <w:color w:val="auto"/>
          <w:sz w:val="32"/>
          <w:highlight w:val="none"/>
        </w:rPr>
        <w:t>月</w:t>
      </w:r>
      <w:r>
        <w:rPr>
          <w:rFonts w:hint="eastAsia" w:ascii="Arial" w:hAnsi="Arial" w:eastAsia="黑体" w:cs="Arial"/>
          <w:color w:val="auto"/>
          <w:sz w:val="32"/>
          <w:highlight w:val="none"/>
          <w:u w:val="single"/>
        </w:rPr>
        <w:t xml:space="preserve">   </w:t>
      </w:r>
      <w:r>
        <w:rPr>
          <w:rFonts w:hint="eastAsia" w:ascii="Arial" w:hAnsi="Arial" w:eastAsia="黑体" w:cs="Arial"/>
          <w:color w:val="auto"/>
          <w:sz w:val="32"/>
          <w:highlight w:val="none"/>
        </w:rPr>
        <w:t>日</w:t>
      </w:r>
    </w:p>
    <w:p>
      <w:pPr>
        <w:spacing w:beforeLines="20" w:afterLines="20" w:line="360" w:lineRule="auto"/>
        <w:ind w:right="-4" w:rightChars="-2"/>
        <w:jc w:val="center"/>
        <w:rPr>
          <w:rFonts w:hint="eastAsia" w:ascii="宋体" w:hAnsi="宋体"/>
          <w:b/>
          <w:color w:val="auto"/>
          <w:sz w:val="28"/>
          <w:szCs w:val="28"/>
          <w:highlight w:val="none"/>
        </w:rPr>
      </w:pPr>
      <w:r>
        <w:rPr>
          <w:color w:val="auto"/>
          <w:highlight w:val="none"/>
        </w:rPr>
        <w:br w:type="page"/>
      </w:r>
      <w:bookmarkEnd w:id="13"/>
      <w:bookmarkEnd w:id="14"/>
      <w:bookmarkStart w:id="15" w:name="_Toc300210381"/>
      <w:bookmarkStart w:id="16" w:name="_Toc351103053"/>
      <w:bookmarkStart w:id="17" w:name="_Toc197934561"/>
      <w:r>
        <w:rPr>
          <w:rFonts w:hint="eastAsia"/>
          <w:b/>
          <w:color w:val="auto"/>
          <w:sz w:val="28"/>
          <w:szCs w:val="28"/>
          <w:highlight w:val="none"/>
          <w:lang w:eastAsia="zh-CN"/>
        </w:rPr>
        <w:t>（一）供应商</w:t>
      </w:r>
      <w:r>
        <w:rPr>
          <w:rFonts w:hint="eastAsia"/>
          <w:b/>
          <w:color w:val="auto"/>
          <w:sz w:val="28"/>
          <w:szCs w:val="28"/>
          <w:highlight w:val="none"/>
        </w:rPr>
        <w:t>综合情况简介</w:t>
      </w:r>
    </w:p>
    <w:p>
      <w:pPr>
        <w:spacing w:line="500" w:lineRule="exact"/>
        <w:ind w:right="-4" w:rightChars="-2"/>
        <w:jc w:val="center"/>
        <w:rPr>
          <w:rFonts w:hint="eastAsia"/>
          <w:color w:val="auto"/>
          <w:highlight w:val="none"/>
        </w:rPr>
      </w:pPr>
      <w:r>
        <w:rPr>
          <w:rFonts w:hint="eastAsia"/>
          <w:color w:val="auto"/>
          <w:highlight w:val="none"/>
        </w:rPr>
        <w:t>(</w:t>
      </w:r>
      <w:r>
        <w:rPr>
          <w:rFonts w:hint="eastAsia"/>
          <w:color w:val="auto"/>
          <w:highlight w:val="none"/>
          <w:lang w:eastAsia="zh-CN"/>
        </w:rPr>
        <w:t>供应商</w:t>
      </w:r>
      <w:r>
        <w:rPr>
          <w:rFonts w:hint="eastAsia"/>
          <w:color w:val="auto"/>
          <w:highlight w:val="none"/>
        </w:rPr>
        <w:t>可自行制作格式)</w:t>
      </w: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color w:val="auto"/>
          <w:highlight w:val="none"/>
        </w:rPr>
      </w:pPr>
    </w:p>
    <w:p>
      <w:pPr>
        <w:spacing w:line="500" w:lineRule="exact"/>
        <w:ind w:right="-4" w:rightChars="-2"/>
        <w:jc w:val="center"/>
        <w:rPr>
          <w:rFonts w:hint="eastAsia" w:ascii="宋体" w:hAnsi="宋体"/>
          <w:color w:val="auto"/>
          <w:sz w:val="24"/>
          <w:highlight w:val="none"/>
        </w:rPr>
      </w:pPr>
    </w:p>
    <w:p>
      <w:pPr>
        <w:pStyle w:val="3"/>
        <w:ind w:right="-4" w:rightChars="-2"/>
        <w:jc w:val="center"/>
        <w:rPr>
          <w:rFonts w:hAnsi="宋体"/>
          <w:color w:val="auto"/>
          <w:sz w:val="28"/>
          <w:highlight w:val="none"/>
        </w:rPr>
      </w:pPr>
      <w:r>
        <w:rPr>
          <w:rFonts w:hint="eastAsia" w:hAnsi="宋体"/>
          <w:color w:val="auto"/>
          <w:sz w:val="28"/>
          <w:highlight w:val="none"/>
          <w:lang w:eastAsia="zh-CN"/>
        </w:rPr>
        <w:t>（二）</w:t>
      </w:r>
      <w:r>
        <w:rPr>
          <w:rFonts w:hint="eastAsia" w:hAnsi="宋体"/>
          <w:color w:val="auto"/>
          <w:sz w:val="28"/>
          <w:highlight w:val="none"/>
        </w:rPr>
        <w:t>开标一览表</w:t>
      </w:r>
      <w:bookmarkEnd w:id="15"/>
      <w:bookmarkEnd w:id="16"/>
      <w:bookmarkEnd w:id="17"/>
    </w:p>
    <w:tbl>
      <w:tblPr>
        <w:tblW w:w="8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2"/>
        <w:gridCol w:w="5531"/>
      </w:tblGrid>
      <w:tr>
        <w:trPr>
          <w:cantSplit/>
          <w:trHeight w:val="585" w:hRule="atLeast"/>
          <w:jc w:val="center"/>
        </w:trPr>
        <w:tc>
          <w:tcPr>
            <w:tcW w:w="2722" w:type="dxa"/>
            <w:tcBorders>
              <w:top w:val="single" w:color="auto" w:sz="4" w:space="0"/>
              <w:bottom w:val="single" w:color="auto" w:sz="4" w:space="0"/>
              <w:right w:val="single" w:color="auto" w:sz="4" w:space="0"/>
            </w:tcBorders>
            <w:vAlign w:val="center"/>
          </w:tcPr>
          <w:p>
            <w:pPr>
              <w:widowControl/>
              <w:spacing w:line="360" w:lineRule="exact"/>
              <w:ind w:right="-4" w:rightChars="-2"/>
              <w:jc w:val="center"/>
              <w:rPr>
                <w:rFonts w:hint="eastAsia" w:ascii="宋体" w:hAnsi="宋体"/>
                <w:b/>
                <w:color w:val="auto"/>
                <w:sz w:val="24"/>
                <w:highlight w:val="none"/>
              </w:rPr>
            </w:pPr>
            <w:r>
              <w:rPr>
                <w:rFonts w:hint="eastAsia" w:ascii="宋体" w:hAnsi="宋体"/>
                <w:b/>
                <w:color w:val="auto"/>
                <w:sz w:val="24"/>
                <w:highlight w:val="none"/>
              </w:rPr>
              <w:t>项 目 名 称</w:t>
            </w:r>
          </w:p>
        </w:tc>
        <w:tc>
          <w:tcPr>
            <w:tcW w:w="5531" w:type="dxa"/>
            <w:tcBorders>
              <w:top w:val="single" w:color="auto" w:sz="4" w:space="0"/>
              <w:bottom w:val="single" w:color="auto" w:sz="4" w:space="0"/>
              <w:right w:val="single" w:color="auto" w:sz="4" w:space="0"/>
            </w:tcBorders>
            <w:vAlign w:val="center"/>
          </w:tcPr>
          <w:p>
            <w:pPr>
              <w:spacing w:line="360" w:lineRule="exact"/>
              <w:ind w:right="-4" w:rightChars="-2"/>
              <w:jc w:val="center"/>
              <w:rPr>
                <w:rFonts w:hint="eastAsia" w:ascii="宋体" w:hAnsi="宋体"/>
                <w:b/>
                <w:bCs/>
                <w:color w:val="auto"/>
                <w:sz w:val="24"/>
                <w:szCs w:val="24"/>
                <w:highlight w:val="none"/>
                <w:u w:val="single"/>
              </w:rPr>
            </w:pPr>
          </w:p>
        </w:tc>
      </w:tr>
      <w:tr>
        <w:trPr>
          <w:cantSplit/>
          <w:trHeight w:val="510" w:hRule="atLeast"/>
          <w:jc w:val="center"/>
        </w:trPr>
        <w:tc>
          <w:tcPr>
            <w:tcW w:w="2722" w:type="dxa"/>
            <w:tcBorders>
              <w:top w:val="nil"/>
            </w:tcBorders>
            <w:vAlign w:val="center"/>
          </w:tcPr>
          <w:p>
            <w:pPr>
              <w:spacing w:line="360" w:lineRule="exact"/>
              <w:ind w:right="-4" w:rightChars="-2"/>
              <w:jc w:val="center"/>
              <w:rPr>
                <w:rFonts w:hint="eastAsia" w:ascii="宋体" w:hAnsi="宋体"/>
                <w:b/>
                <w:color w:val="auto"/>
                <w:sz w:val="24"/>
                <w:highlight w:val="none"/>
              </w:rPr>
            </w:pPr>
            <w:r>
              <w:rPr>
                <w:rFonts w:hint="eastAsia" w:ascii="宋体" w:hAnsi="宋体"/>
                <w:b/>
                <w:color w:val="auto"/>
                <w:sz w:val="24"/>
                <w:highlight w:val="none"/>
                <w:lang w:eastAsia="zh-CN"/>
              </w:rPr>
              <w:t>供应商</w:t>
            </w:r>
            <w:r>
              <w:rPr>
                <w:rFonts w:hint="eastAsia" w:ascii="宋体" w:hAnsi="宋体"/>
                <w:b/>
                <w:color w:val="auto"/>
                <w:sz w:val="24"/>
                <w:highlight w:val="none"/>
              </w:rPr>
              <w:t>全称</w:t>
            </w:r>
          </w:p>
        </w:tc>
        <w:tc>
          <w:tcPr>
            <w:tcW w:w="5531" w:type="dxa"/>
            <w:tcBorders>
              <w:top w:val="nil"/>
            </w:tcBorders>
            <w:vAlign w:val="center"/>
          </w:tcPr>
          <w:p>
            <w:pPr>
              <w:spacing w:line="360" w:lineRule="auto"/>
              <w:ind w:right="-4" w:rightChars="-2"/>
              <w:rPr>
                <w:rFonts w:hint="eastAsia" w:ascii="宋体" w:hAnsi="宋体"/>
                <w:color w:val="auto"/>
                <w:sz w:val="24"/>
                <w:highlight w:val="none"/>
              </w:rPr>
            </w:pPr>
          </w:p>
        </w:tc>
      </w:tr>
      <w:tr>
        <w:trPr>
          <w:cantSplit/>
          <w:trHeight w:val="510" w:hRule="atLeast"/>
          <w:jc w:val="center"/>
        </w:trPr>
        <w:tc>
          <w:tcPr>
            <w:tcW w:w="2722" w:type="dxa"/>
            <w:tcBorders>
              <w:top w:val="nil"/>
            </w:tcBorders>
            <w:vAlign w:val="center"/>
          </w:tcPr>
          <w:p>
            <w:pPr>
              <w:spacing w:line="360" w:lineRule="exact"/>
              <w:ind w:right="-4" w:rightChars="-2"/>
              <w:jc w:val="center"/>
              <w:rPr>
                <w:rFonts w:hint="eastAsia" w:ascii="宋体" w:hAnsi="宋体" w:eastAsia="宋体"/>
                <w:b/>
                <w:color w:val="auto"/>
                <w:sz w:val="24"/>
                <w:highlight w:val="none"/>
                <w:lang w:eastAsia="zh-CN"/>
              </w:rPr>
            </w:pPr>
            <w:r>
              <w:rPr>
                <w:rFonts w:hint="eastAsia" w:ascii="宋体" w:hAnsi="宋体"/>
                <w:b/>
                <w:color w:val="auto"/>
                <w:sz w:val="24"/>
                <w:highlight w:val="none"/>
                <w:lang w:eastAsia="zh-CN"/>
              </w:rPr>
              <w:t>包段</w:t>
            </w:r>
          </w:p>
        </w:tc>
        <w:tc>
          <w:tcPr>
            <w:tcW w:w="5531" w:type="dxa"/>
            <w:tcBorders>
              <w:top w:val="nil"/>
            </w:tcBorders>
            <w:vAlign w:val="center"/>
          </w:tcPr>
          <w:p>
            <w:pPr>
              <w:widowControl/>
              <w:spacing w:line="360" w:lineRule="exact"/>
              <w:ind w:right="-4" w:rightChars="-2"/>
              <w:rPr>
                <w:rFonts w:hint="eastAsia" w:ascii="宋体" w:hAnsi="宋体"/>
                <w:b/>
                <w:color w:val="auto"/>
                <w:sz w:val="24"/>
                <w:highlight w:val="none"/>
              </w:rPr>
            </w:pPr>
            <w:r>
              <w:rPr>
                <w:rFonts w:hint="eastAsia" w:ascii="宋体" w:hAnsi="宋体"/>
                <w:color w:val="auto"/>
                <w:sz w:val="24"/>
                <w:szCs w:val="28"/>
                <w:highlight w:val="none"/>
              </w:rPr>
              <w:t>第  包（项目不分包时可写整包或不填写）</w:t>
            </w:r>
          </w:p>
        </w:tc>
      </w:tr>
      <w:tr>
        <w:trPr>
          <w:cantSplit/>
          <w:trHeight w:val="510" w:hRule="atLeast"/>
          <w:jc w:val="center"/>
        </w:trPr>
        <w:tc>
          <w:tcPr>
            <w:tcW w:w="2722" w:type="dxa"/>
            <w:tcBorders>
              <w:top w:val="nil"/>
            </w:tcBorders>
            <w:vAlign w:val="center"/>
          </w:tcPr>
          <w:p>
            <w:pPr>
              <w:spacing w:line="360" w:lineRule="exact"/>
              <w:ind w:right="-4" w:rightChars="-2"/>
              <w:jc w:val="center"/>
              <w:rPr>
                <w:rFonts w:hint="eastAsia" w:ascii="宋体" w:hAnsi="宋体"/>
                <w:b/>
                <w:color w:val="auto"/>
                <w:sz w:val="24"/>
                <w:highlight w:val="none"/>
              </w:rPr>
            </w:pPr>
            <w:r>
              <w:rPr>
                <w:rFonts w:hint="eastAsia" w:ascii="宋体" w:hAnsi="宋体"/>
                <w:b/>
                <w:color w:val="auto"/>
                <w:sz w:val="24"/>
                <w:highlight w:val="none"/>
              </w:rPr>
              <w:t>最终</w:t>
            </w:r>
            <w:r>
              <w:rPr>
                <w:rFonts w:hint="eastAsia" w:ascii="宋体" w:hAnsi="宋体"/>
                <w:b/>
                <w:color w:val="auto"/>
                <w:sz w:val="24"/>
                <w:highlight w:val="none"/>
                <w:lang w:eastAsia="zh-CN"/>
              </w:rPr>
              <w:t>响应</w:t>
            </w:r>
            <w:r>
              <w:rPr>
                <w:rFonts w:hint="eastAsia" w:ascii="宋体" w:hAnsi="宋体"/>
                <w:b/>
                <w:color w:val="auto"/>
                <w:sz w:val="24"/>
                <w:highlight w:val="none"/>
              </w:rPr>
              <w:t>报价</w:t>
            </w:r>
          </w:p>
          <w:p>
            <w:pPr>
              <w:spacing w:line="360" w:lineRule="exact"/>
              <w:ind w:right="-4" w:rightChars="-2"/>
              <w:jc w:val="center"/>
              <w:rPr>
                <w:rFonts w:ascii="宋体" w:hAnsi="宋体"/>
                <w:b/>
                <w:color w:val="auto"/>
                <w:sz w:val="24"/>
                <w:highlight w:val="none"/>
              </w:rPr>
            </w:pPr>
            <w:r>
              <w:rPr>
                <w:rFonts w:hint="eastAsia" w:ascii="宋体" w:hAnsi="宋体"/>
                <w:b/>
                <w:color w:val="auto"/>
                <w:sz w:val="24"/>
                <w:highlight w:val="none"/>
              </w:rPr>
              <w:t>（人民币元）</w:t>
            </w:r>
          </w:p>
        </w:tc>
        <w:tc>
          <w:tcPr>
            <w:tcW w:w="5531" w:type="dxa"/>
            <w:tcBorders>
              <w:top w:val="nil"/>
            </w:tcBorders>
            <w:vAlign w:val="center"/>
          </w:tcPr>
          <w:p>
            <w:pPr>
              <w:spacing w:line="360" w:lineRule="auto"/>
              <w:ind w:right="-4" w:rightChars="-2"/>
              <w:rPr>
                <w:rFonts w:hint="eastAsia" w:ascii="宋体" w:hAnsi="宋体"/>
                <w:color w:val="auto"/>
                <w:sz w:val="24"/>
                <w:highlight w:val="none"/>
              </w:rPr>
            </w:pPr>
          </w:p>
          <w:p>
            <w:pPr>
              <w:spacing w:line="360" w:lineRule="auto"/>
              <w:ind w:right="-4" w:rightChars="-2"/>
              <w:rPr>
                <w:rFonts w:hint="eastAsia" w:ascii="宋体" w:hAnsi="宋体"/>
                <w:color w:val="auto"/>
                <w:sz w:val="24"/>
                <w:highlight w:val="none"/>
              </w:rPr>
            </w:pPr>
            <w:r>
              <w:rPr>
                <w:rFonts w:hint="eastAsia" w:ascii="宋体" w:hAnsi="宋体"/>
                <w:color w:val="auto"/>
                <w:sz w:val="24"/>
                <w:highlight w:val="none"/>
                <w:lang w:eastAsia="zh-CN"/>
              </w:rPr>
              <w:t>响应</w:t>
            </w:r>
            <w:r>
              <w:rPr>
                <w:rFonts w:hint="eastAsia" w:ascii="宋体" w:hAnsi="宋体"/>
                <w:color w:val="auto"/>
                <w:sz w:val="24"/>
                <w:highlight w:val="none"/>
              </w:rPr>
              <w:t>总价：小写：</w:t>
            </w:r>
            <w:r>
              <w:rPr>
                <w:rFonts w:hint="eastAsia" w:ascii="宋体" w:hAnsi="宋体"/>
                <w:color w:val="auto"/>
                <w:sz w:val="24"/>
                <w:highlight w:val="none"/>
                <w:u w:val="single"/>
              </w:rPr>
              <w:t xml:space="preserve">                     </w:t>
            </w:r>
          </w:p>
          <w:p>
            <w:pPr>
              <w:spacing w:line="360" w:lineRule="auto"/>
              <w:ind w:right="-4" w:rightChars="-2"/>
              <w:rPr>
                <w:rFonts w:hint="eastAsia" w:ascii="宋体" w:hAnsi="宋体"/>
                <w:color w:val="auto"/>
                <w:sz w:val="24"/>
                <w:highlight w:val="none"/>
              </w:rPr>
            </w:pPr>
            <w:r>
              <w:rPr>
                <w:rFonts w:hint="eastAsia" w:ascii="宋体" w:hAnsi="宋体"/>
                <w:color w:val="auto"/>
                <w:sz w:val="24"/>
                <w:highlight w:val="none"/>
              </w:rPr>
              <w:t xml:space="preserve">          大写：</w:t>
            </w:r>
            <w:r>
              <w:rPr>
                <w:rFonts w:hint="eastAsia" w:ascii="宋体" w:hAnsi="宋体"/>
                <w:color w:val="auto"/>
                <w:sz w:val="24"/>
                <w:highlight w:val="none"/>
                <w:u w:val="single"/>
              </w:rPr>
              <w:t xml:space="preserve">                     </w:t>
            </w:r>
          </w:p>
        </w:tc>
      </w:tr>
      <w:tr>
        <w:trPr>
          <w:cantSplit/>
          <w:trHeight w:val="3308" w:hRule="atLeast"/>
          <w:jc w:val="center"/>
        </w:trPr>
        <w:tc>
          <w:tcPr>
            <w:tcW w:w="2722" w:type="dxa"/>
            <w:tcBorders>
              <w:top w:val="nil"/>
            </w:tcBorders>
            <w:vAlign w:val="center"/>
          </w:tcPr>
          <w:p>
            <w:pPr>
              <w:spacing w:line="360" w:lineRule="auto"/>
              <w:ind w:right="-4" w:rightChars="-2"/>
              <w:jc w:val="center"/>
              <w:rPr>
                <w:rFonts w:ascii="宋体" w:hAnsi="宋体"/>
                <w:b/>
                <w:color w:val="auto"/>
                <w:sz w:val="24"/>
                <w:highlight w:val="none"/>
              </w:rPr>
            </w:pPr>
            <w:r>
              <w:rPr>
                <w:rFonts w:hint="eastAsia" w:ascii="宋体" w:hAnsi="宋体"/>
                <w:b/>
                <w:color w:val="auto"/>
                <w:sz w:val="24"/>
                <w:highlight w:val="none"/>
              </w:rPr>
              <w:t>备注</w:t>
            </w:r>
          </w:p>
        </w:tc>
        <w:tc>
          <w:tcPr>
            <w:tcW w:w="5531" w:type="dxa"/>
            <w:tcBorders>
              <w:top w:val="nil"/>
            </w:tcBorders>
            <w:vAlign w:val="center"/>
          </w:tcPr>
          <w:p>
            <w:pPr>
              <w:spacing w:line="360" w:lineRule="auto"/>
              <w:ind w:right="-4" w:rightChars="-2"/>
              <w:jc w:val="left"/>
              <w:rPr>
                <w:rFonts w:hint="eastAsia" w:ascii="宋体" w:hAnsi="宋体"/>
                <w:color w:val="auto"/>
                <w:sz w:val="24"/>
                <w:szCs w:val="28"/>
                <w:highlight w:val="none"/>
              </w:rPr>
            </w:pPr>
          </w:p>
        </w:tc>
      </w:tr>
    </w:tbl>
    <w:p>
      <w:pPr>
        <w:spacing w:before="100" w:beforeAutospacing="1" w:after="100" w:afterAutospacing="1" w:line="360" w:lineRule="auto"/>
        <w:ind w:right="-4" w:rightChars="-2"/>
        <w:rPr>
          <w:rFonts w:hint="eastAsia" w:ascii="宋体" w:hAnsi="宋体"/>
          <w:b/>
          <w:color w:val="auto"/>
          <w:sz w:val="24"/>
          <w:highlight w:val="none"/>
        </w:rPr>
      </w:pPr>
    </w:p>
    <w:p>
      <w:pPr>
        <w:spacing w:before="100" w:beforeAutospacing="1" w:after="100" w:afterAutospacing="1" w:line="360" w:lineRule="auto"/>
        <w:ind w:right="-4" w:rightChars="-2" w:firstLine="6621" w:firstLineChars="2748"/>
        <w:rPr>
          <w:rFonts w:hint="eastAsia" w:ascii="宋体" w:hAnsi="宋体"/>
          <w:b/>
          <w:color w:val="auto"/>
          <w:sz w:val="24"/>
          <w:highlight w:val="none"/>
        </w:rPr>
      </w:pPr>
      <w:r>
        <w:rPr>
          <w:rFonts w:hint="eastAsia" w:ascii="宋体" w:hAnsi="宋体"/>
          <w:b/>
          <w:color w:val="auto"/>
          <w:sz w:val="24"/>
          <w:highlight w:val="none"/>
          <w:lang w:eastAsia="zh-CN"/>
        </w:rPr>
        <w:t>供应商公章</w:t>
      </w:r>
      <w:r>
        <w:rPr>
          <w:rFonts w:hint="eastAsia" w:ascii="宋体" w:hAnsi="宋体"/>
          <w:b/>
          <w:color w:val="auto"/>
          <w:sz w:val="24"/>
          <w:highlight w:val="none"/>
        </w:rPr>
        <w:t xml:space="preserve">：                                           </w:t>
      </w:r>
    </w:p>
    <w:p>
      <w:pPr>
        <w:spacing w:line="360" w:lineRule="auto"/>
        <w:ind w:right="-4" w:rightChars="-2"/>
        <w:rPr>
          <w:rFonts w:hint="eastAsia" w:ascii="宋体" w:hAnsi="宋体"/>
          <w:b/>
          <w:color w:val="auto"/>
          <w:sz w:val="24"/>
          <w:highlight w:val="none"/>
        </w:rPr>
      </w:pPr>
    </w:p>
    <w:p>
      <w:pPr>
        <w:spacing w:line="360" w:lineRule="auto"/>
        <w:ind w:right="-4" w:rightChars="-2"/>
        <w:rPr>
          <w:rFonts w:hint="eastAsia" w:ascii="宋体" w:hAnsi="宋体"/>
          <w:color w:val="auto"/>
          <w:sz w:val="24"/>
          <w:highlight w:val="none"/>
          <w:u w:val="single"/>
        </w:rPr>
      </w:pPr>
      <w:r>
        <w:rPr>
          <w:rFonts w:hint="eastAsia" w:ascii="宋体" w:hAnsi="宋体"/>
          <w:b/>
          <w:color w:val="auto"/>
          <w:sz w:val="24"/>
          <w:highlight w:val="none"/>
        </w:rPr>
        <w:t>备注：</w:t>
      </w:r>
      <w:bookmarkStart w:id="18" w:name="_Hlt509716873"/>
      <w:bookmarkEnd w:id="18"/>
      <w:bookmarkStart w:id="19" w:name="_Hlt533408409"/>
      <w:bookmarkEnd w:id="19"/>
      <w:bookmarkStart w:id="20" w:name="_Hlt533408916"/>
      <w:bookmarkEnd w:id="20"/>
      <w:bookmarkStart w:id="21" w:name="_Hlt519045798"/>
      <w:bookmarkEnd w:id="21"/>
      <w:bookmarkStart w:id="22" w:name="_Hlt533409360"/>
      <w:bookmarkEnd w:id="22"/>
      <w:r>
        <w:rPr>
          <w:rFonts w:hint="eastAsia" w:ascii="宋体" w:hAnsi="宋体"/>
          <w:b w:val="0"/>
          <w:bCs w:val="0"/>
          <w:color w:val="auto"/>
          <w:sz w:val="24"/>
          <w:szCs w:val="20"/>
          <w:highlight w:val="none"/>
        </w:rPr>
        <w:t>此表</w:t>
      </w:r>
      <w:r>
        <w:rPr>
          <w:rFonts w:hint="eastAsia" w:ascii="宋体" w:hAnsi="宋体"/>
          <w:b w:val="0"/>
          <w:bCs w:val="0"/>
          <w:color w:val="auto"/>
          <w:sz w:val="24"/>
          <w:szCs w:val="20"/>
          <w:highlight w:val="none"/>
          <w:lang w:eastAsia="zh-CN"/>
        </w:rPr>
        <w:t>中报价作为本次谈判的首轮报价</w:t>
      </w:r>
      <w:r>
        <w:rPr>
          <w:rFonts w:hint="eastAsia" w:ascii="宋体" w:hAnsi="宋体"/>
          <w:b w:val="0"/>
          <w:bCs w:val="0"/>
          <w:color w:val="auto"/>
          <w:sz w:val="24"/>
          <w:szCs w:val="20"/>
          <w:highlight w:val="none"/>
        </w:rPr>
        <w:t>。</w:t>
      </w:r>
    </w:p>
    <w:p>
      <w:pPr>
        <w:spacing w:line="360" w:lineRule="auto"/>
        <w:ind w:right="-4" w:rightChars="-2"/>
        <w:rPr>
          <w:rFonts w:hint="eastAsia" w:ascii="宋体" w:hAnsi="宋体"/>
          <w:b w:val="0"/>
          <w:bCs w:val="0"/>
          <w:color w:val="auto"/>
          <w:sz w:val="24"/>
          <w:szCs w:val="20"/>
          <w:highlight w:val="none"/>
        </w:rPr>
      </w:pPr>
    </w:p>
    <w:p>
      <w:pPr>
        <w:rPr>
          <w:rFonts w:hint="eastAsia" w:ascii="宋体" w:hAnsi="宋体"/>
          <w:b w:val="0"/>
          <w:bCs w:val="0"/>
          <w:color w:val="auto"/>
          <w:sz w:val="24"/>
          <w:szCs w:val="20"/>
          <w:highlight w:val="none"/>
        </w:rPr>
      </w:pPr>
    </w:p>
    <w:p>
      <w:pPr>
        <w:rPr>
          <w:rFonts w:hint="eastAsia" w:ascii="宋体" w:hAnsi="宋体"/>
          <w:b w:val="0"/>
          <w:bCs w:val="0"/>
          <w:color w:val="auto"/>
          <w:sz w:val="24"/>
          <w:szCs w:val="20"/>
          <w:highlight w:val="none"/>
        </w:rPr>
      </w:pPr>
    </w:p>
    <w:p>
      <w:pPr>
        <w:rPr>
          <w:rFonts w:hint="eastAsia" w:ascii="宋体" w:hAnsi="宋体"/>
          <w:b w:val="0"/>
          <w:bCs w:val="0"/>
          <w:color w:val="auto"/>
          <w:sz w:val="24"/>
          <w:szCs w:val="20"/>
          <w:highlight w:val="none"/>
        </w:rPr>
      </w:pPr>
    </w:p>
    <w:p>
      <w:pPr>
        <w:rPr>
          <w:rFonts w:hint="eastAsia" w:ascii="宋体" w:hAnsi="宋体"/>
          <w:b w:val="0"/>
          <w:bCs w:val="0"/>
          <w:color w:val="auto"/>
          <w:sz w:val="24"/>
          <w:szCs w:val="20"/>
          <w:highlight w:val="none"/>
        </w:rPr>
      </w:pPr>
    </w:p>
    <w:p>
      <w:pPr>
        <w:rPr>
          <w:rFonts w:hint="eastAsia" w:ascii="宋体" w:hAnsi="宋体"/>
          <w:b w:val="0"/>
          <w:bCs w:val="0"/>
          <w:color w:val="auto"/>
          <w:sz w:val="24"/>
          <w:szCs w:val="20"/>
          <w:highlight w:val="none"/>
        </w:rPr>
      </w:pPr>
    </w:p>
    <w:p>
      <w:pPr>
        <w:rPr>
          <w:rFonts w:hint="eastAsia" w:ascii="宋体" w:hAnsi="宋体"/>
          <w:b w:val="0"/>
          <w:bCs w:val="0"/>
          <w:color w:val="auto"/>
          <w:sz w:val="24"/>
          <w:szCs w:val="20"/>
          <w:highlight w:val="none"/>
        </w:rPr>
      </w:pPr>
    </w:p>
    <w:p>
      <w:pPr>
        <w:rPr>
          <w:rFonts w:hint="eastAsia" w:ascii="宋体" w:hAnsi="宋体"/>
          <w:b w:val="0"/>
          <w:bCs w:val="0"/>
          <w:color w:val="auto"/>
          <w:sz w:val="24"/>
          <w:szCs w:val="20"/>
          <w:highlight w:val="none"/>
        </w:rPr>
      </w:pPr>
    </w:p>
    <w:p>
      <w:pPr>
        <w:rPr>
          <w:rFonts w:hint="eastAsia" w:ascii="宋体" w:hAnsi="宋体"/>
          <w:b w:val="0"/>
          <w:bCs w:val="0"/>
          <w:color w:val="auto"/>
          <w:sz w:val="24"/>
          <w:szCs w:val="20"/>
          <w:highlight w:val="none"/>
        </w:rPr>
      </w:pPr>
    </w:p>
    <w:p>
      <w:pPr>
        <w:pStyle w:val="2"/>
        <w:spacing w:before="100" w:beforeAutospacing="1" w:after="100" w:afterAutospacing="1" w:line="360" w:lineRule="auto"/>
        <w:jc w:val="center"/>
        <w:rPr>
          <w:rFonts w:hint="eastAsia" w:ascii="宋体" w:hAnsi="宋体" w:cs="宋体"/>
          <w:b/>
          <w:color w:val="auto"/>
          <w:sz w:val="24"/>
          <w:szCs w:val="24"/>
          <w:highlight w:val="none"/>
        </w:rPr>
      </w:pPr>
      <w:bookmarkStart w:id="23" w:name="_Toc341340663"/>
      <w:bookmarkStart w:id="24" w:name="_Toc355787720"/>
      <w:r>
        <w:rPr>
          <w:rFonts w:hint="eastAsia" w:ascii="宋体" w:hAnsi="宋体" w:eastAsia="宋体" w:cs="宋体"/>
          <w:color w:val="auto"/>
          <w:highlight w:val="none"/>
          <w:lang w:eastAsia="zh-CN"/>
        </w:rPr>
        <w:t>（三）谈判承诺</w:t>
      </w:r>
      <w:r>
        <w:rPr>
          <w:rFonts w:hint="eastAsia" w:ascii="宋体" w:hAnsi="宋体" w:eastAsia="宋体" w:cs="宋体"/>
          <w:color w:val="auto"/>
          <w:highlight w:val="none"/>
        </w:rPr>
        <w:t>函</w:t>
      </w:r>
      <w:bookmarkEnd w:id="23"/>
      <w:bookmarkEnd w:id="24"/>
    </w:p>
    <w:p>
      <w:pPr>
        <w:spacing w:line="360" w:lineRule="auto"/>
        <w:rPr>
          <w:rFonts w:hint="eastAsia" w:ascii="宋体" w:hAnsi="宋体" w:cs="宋体"/>
          <w:b/>
          <w:color w:val="auto"/>
          <w:sz w:val="24"/>
          <w:szCs w:val="24"/>
          <w:highlight w:val="none"/>
        </w:rPr>
      </w:pPr>
      <w:r>
        <w:rPr>
          <w:rFonts w:hint="eastAsia" w:ascii="宋体" w:hAnsi="宋体" w:cs="宋体"/>
          <w:b/>
          <w:color w:val="auto"/>
          <w:sz w:val="24"/>
          <w:szCs w:val="24"/>
          <w:highlight w:val="none"/>
        </w:rPr>
        <w:t>致：</w:t>
      </w:r>
      <w:r>
        <w:rPr>
          <w:rFonts w:hint="eastAsia" w:ascii="宋体" w:hAnsi="宋体" w:cs="宋体"/>
          <w:b/>
          <w:color w:val="auto"/>
          <w:sz w:val="24"/>
          <w:highlight w:val="none"/>
        </w:rPr>
        <w:t xml:space="preserve"> </w:t>
      </w:r>
      <w:r>
        <w:rPr>
          <w:rFonts w:hint="eastAsia" w:ascii="宋体" w:hAnsi="宋体" w:cs="宋体"/>
          <w:b/>
          <w:color w:val="auto"/>
          <w:sz w:val="24"/>
          <w:highlight w:val="none"/>
          <w:u w:val="single"/>
        </w:rPr>
        <w:t xml:space="preserve">                 （</w:t>
      </w:r>
      <w:r>
        <w:rPr>
          <w:rFonts w:hint="eastAsia" w:ascii="宋体" w:hAnsi="宋体" w:cs="宋体"/>
          <w:b/>
          <w:color w:val="auto"/>
          <w:sz w:val="24"/>
          <w:highlight w:val="none"/>
        </w:rPr>
        <w:t>采购人）</w:t>
      </w:r>
    </w:p>
    <w:p>
      <w:pPr>
        <w:tabs>
          <w:tab w:val="left" w:pos="0"/>
          <w:tab w:val="left" w:pos="84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根据贵方的谈判公告，据此函，我方承诺如下：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1、如我公司成交，我公司承诺愿意按谈判文件规定缴纳履约保证金。按本次谈判文件规定及报价承诺供货及安装。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2、我方根据本次谈判文件的规定，严格履行合同的责任和义务,并保证于买方要求的日期内完成供货、安装及服务，并通过买方验收。 </w:t>
      </w:r>
    </w:p>
    <w:p>
      <w:pPr>
        <w:tabs>
          <w:tab w:val="left" w:pos="0"/>
          <w:tab w:val="left" w:pos="840"/>
        </w:tabs>
        <w:spacing w:line="360" w:lineRule="auto"/>
        <w:ind w:firstLine="525"/>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3、我方已详细阅读本次谈判文件，包括谈判文件附件、参考资料、谈判文件修改书或图纸（如有），我方正式认可并遵守本次谈判文件，并对谈判文件各项条款、规定及要求均无异议。</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4、我方同意从供应商须知规定的谈判日期起遵循本谈判文件，并在供应商须知规定的谈判有效期之前均具有约束力。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5、我方同意按贵方要求在规定时间内向贵方提供与其谈判有关的任何证据或补充资料，否则，我方的响应文件可被贵方拒绝。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6、我方完全理解贵方不一定接受最低报价。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7、我方同意谈判文件规定的付款方式、免费质保等要求。 </w:t>
      </w:r>
    </w:p>
    <w:p>
      <w:pPr>
        <w:tabs>
          <w:tab w:val="left" w:pos="0"/>
          <w:tab w:val="left" w:pos="840"/>
        </w:tabs>
        <w:spacing w:line="360" w:lineRule="auto"/>
        <w:ind w:firstLine="525"/>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8、我方对响应文件中所提供资料、文件、证书及证件的真实性和有效性负责。 </w:t>
      </w:r>
    </w:p>
    <w:p>
      <w:pPr>
        <w:tabs>
          <w:tab w:val="left" w:pos="0"/>
          <w:tab w:val="left" w:pos="840"/>
        </w:tabs>
        <w:spacing w:line="360" w:lineRule="auto"/>
        <w:ind w:firstLine="525"/>
        <w:rPr>
          <w:rFonts w:hint="eastAsia" w:ascii="宋体" w:hAnsi="宋体" w:cs="宋体"/>
          <w:color w:val="auto"/>
          <w:sz w:val="24"/>
          <w:szCs w:val="24"/>
          <w:highlight w:val="none"/>
        </w:rPr>
      </w:pPr>
    </w:p>
    <w:p>
      <w:pPr>
        <w:tabs>
          <w:tab w:val="left" w:pos="0"/>
          <w:tab w:val="left" w:pos="840"/>
        </w:tabs>
        <w:spacing w:line="360" w:lineRule="auto"/>
        <w:rPr>
          <w:rFonts w:hint="eastAsia" w:ascii="宋体" w:hAnsi="宋体" w:cs="宋体"/>
          <w:color w:val="auto"/>
          <w:sz w:val="24"/>
          <w:szCs w:val="24"/>
          <w:highlight w:val="none"/>
        </w:rPr>
      </w:pPr>
    </w:p>
    <w:p>
      <w:pPr>
        <w:spacing w:line="360" w:lineRule="auto"/>
        <w:ind w:firstLine="539"/>
        <w:rPr>
          <w:rFonts w:hint="eastAsia" w:ascii="宋体" w:hAnsi="宋体" w:cs="宋体"/>
          <w:color w:val="auto"/>
          <w:sz w:val="24"/>
          <w:szCs w:val="24"/>
          <w:highlight w:val="none"/>
        </w:rPr>
      </w:pPr>
      <w:r>
        <w:rPr>
          <w:rFonts w:hint="eastAsia" w:ascii="宋体" w:hAnsi="宋体" w:cs="宋体"/>
          <w:color w:val="auto"/>
          <w:sz w:val="24"/>
          <w:szCs w:val="24"/>
          <w:highlight w:val="none"/>
        </w:rPr>
        <w:t>供应商名称：</w:t>
      </w:r>
      <w:r>
        <w:rPr>
          <w:rFonts w:hint="eastAsia" w:ascii="宋体" w:hAnsi="宋体" w:cs="宋体"/>
          <w:color w:val="auto"/>
          <w:sz w:val="24"/>
          <w:szCs w:val="24"/>
          <w:highlight w:val="none"/>
          <w:u w:val="single"/>
        </w:rPr>
        <w:t xml:space="preserve">                                </w:t>
      </w:r>
    </w:p>
    <w:p>
      <w:pPr>
        <w:spacing w:line="360" w:lineRule="auto"/>
        <w:ind w:firstLine="539"/>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（供应商</w:t>
      </w:r>
      <w:r>
        <w:rPr>
          <w:rFonts w:hint="eastAsia" w:ascii="宋体" w:hAnsi="宋体" w:cs="宋体"/>
          <w:color w:val="auto"/>
          <w:sz w:val="24"/>
          <w:szCs w:val="24"/>
          <w:highlight w:val="none"/>
          <w:lang w:eastAsia="zh-CN"/>
        </w:rPr>
        <w:t>公章</w:t>
      </w:r>
      <w:r>
        <w:rPr>
          <w:rFonts w:hint="eastAsia" w:ascii="宋体" w:hAnsi="宋体" w:cs="宋体"/>
          <w:color w:val="auto"/>
          <w:sz w:val="24"/>
          <w:szCs w:val="24"/>
          <w:highlight w:val="none"/>
        </w:rPr>
        <w:t>）</w:t>
      </w:r>
    </w:p>
    <w:p>
      <w:pPr>
        <w:spacing w:line="360" w:lineRule="auto"/>
        <w:ind w:firstLine="645"/>
        <w:rPr>
          <w:rFonts w:hint="eastAsia" w:ascii="宋体" w:hAnsi="宋体" w:cs="宋体"/>
          <w:color w:val="auto"/>
          <w:sz w:val="24"/>
          <w:szCs w:val="24"/>
          <w:highlight w:val="none"/>
        </w:rPr>
      </w:pPr>
    </w:p>
    <w:p>
      <w:pPr>
        <w:spacing w:line="360" w:lineRule="auto"/>
        <w:ind w:firstLine="645"/>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eastAsia="zh-CN"/>
        </w:rPr>
        <w:t>法定代表人</w:t>
      </w:r>
      <w:r>
        <w:rPr>
          <w:rFonts w:hint="eastAsia" w:ascii="宋体" w:hAnsi="宋体" w:cs="宋体"/>
          <w:color w:val="auto"/>
          <w:sz w:val="24"/>
          <w:szCs w:val="24"/>
          <w:highlight w:val="none"/>
        </w:rPr>
        <w:t>或其授权代表（签字或盖章）：</w:t>
      </w:r>
      <w:r>
        <w:rPr>
          <w:rFonts w:hint="eastAsia" w:ascii="宋体" w:hAnsi="宋体" w:cs="宋体"/>
          <w:color w:val="auto"/>
          <w:sz w:val="24"/>
          <w:szCs w:val="24"/>
          <w:highlight w:val="none"/>
          <w:u w:val="single"/>
        </w:rPr>
        <w:t xml:space="preserve">                 </w:t>
      </w:r>
    </w:p>
    <w:p>
      <w:pPr>
        <w:spacing w:line="360" w:lineRule="auto"/>
        <w:rPr>
          <w:rFonts w:hint="eastAsia" w:ascii="宋体" w:hAnsi="宋体" w:cs="宋体"/>
          <w:color w:val="auto"/>
          <w:sz w:val="24"/>
          <w:szCs w:val="24"/>
          <w:highlight w:val="none"/>
        </w:rPr>
      </w:pPr>
    </w:p>
    <w:p>
      <w:pPr>
        <w:spacing w:line="360" w:lineRule="auto"/>
        <w:rPr>
          <w:rFonts w:hint="eastAsia" w:ascii="宋体" w:hAnsi="宋体" w:cs="宋体"/>
          <w:color w:val="auto"/>
          <w:sz w:val="24"/>
          <w:szCs w:val="24"/>
          <w:highlight w:val="none"/>
        </w:rPr>
      </w:pPr>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日    期：</w:t>
      </w:r>
      <w:r>
        <w:rPr>
          <w:rFonts w:hint="eastAsia" w:ascii="宋体" w:hAnsi="宋体" w:cs="宋体"/>
          <w:color w:val="auto"/>
          <w:sz w:val="24"/>
          <w:szCs w:val="24"/>
          <w:highlight w:val="none"/>
          <w:u w:val="single"/>
        </w:rPr>
        <w:t xml:space="preserve">                     </w:t>
      </w:r>
    </w:p>
    <w:p>
      <w:pPr>
        <w:spacing w:line="360" w:lineRule="auto"/>
        <w:rPr>
          <w:rFonts w:hint="eastAsia" w:ascii="宋体" w:hAnsi="宋体" w:cs="宋体"/>
          <w:color w:val="auto"/>
          <w:sz w:val="24"/>
          <w:szCs w:val="24"/>
          <w:highlight w:val="none"/>
        </w:rPr>
      </w:pPr>
    </w:p>
    <w:p>
      <w:pPr>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 xml:space="preserve">     通讯地址：</w:t>
      </w:r>
      <w:r>
        <w:rPr>
          <w:rFonts w:hint="eastAsia" w:ascii="宋体" w:hAnsi="宋体" w:cs="宋体"/>
          <w:color w:val="auto"/>
          <w:sz w:val="24"/>
          <w:szCs w:val="24"/>
          <w:highlight w:val="none"/>
          <w:u w:val="single"/>
        </w:rPr>
        <w:t xml:space="preserve">                                     </w:t>
      </w:r>
    </w:p>
    <w:p>
      <w:pPr>
        <w:spacing w:line="360" w:lineRule="auto"/>
        <w:ind w:firstLine="645"/>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邮政编码：</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电   话：</w:t>
      </w:r>
      <w:r>
        <w:rPr>
          <w:rFonts w:hint="eastAsia" w:ascii="宋体" w:hAnsi="宋体" w:cs="宋体"/>
          <w:color w:val="auto"/>
          <w:sz w:val="24"/>
          <w:szCs w:val="24"/>
          <w:highlight w:val="none"/>
          <w:u w:val="single"/>
        </w:rPr>
        <w:t xml:space="preserve">            </w:t>
      </w:r>
    </w:p>
    <w:p>
      <w:pPr>
        <w:spacing w:line="360" w:lineRule="auto"/>
        <w:ind w:firstLine="645"/>
        <w:rPr>
          <w:rFonts w:hint="eastAsia" w:ascii="宋体" w:hAnsi="宋体" w:cs="宋体"/>
          <w:color w:val="auto"/>
          <w:sz w:val="24"/>
          <w:szCs w:val="24"/>
          <w:highlight w:val="none"/>
          <w:u w:val="single"/>
        </w:rPr>
      </w:pPr>
      <w:r>
        <w:rPr>
          <w:rFonts w:hint="eastAsia" w:ascii="宋体" w:hAnsi="宋体" w:cs="宋体"/>
          <w:color w:val="auto"/>
          <w:sz w:val="24"/>
          <w:szCs w:val="24"/>
          <w:highlight w:val="none"/>
          <w:lang w:eastAsia="zh-CN"/>
        </w:rPr>
        <w:t>邮</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箱</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p>
    <w:p>
      <w:pPr>
        <w:spacing w:line="360" w:lineRule="auto"/>
        <w:ind w:firstLine="645"/>
        <w:rPr>
          <w:rFonts w:hint="eastAsia" w:ascii="宋体" w:hAnsi="宋体" w:cs="宋体"/>
          <w:color w:val="auto"/>
          <w:sz w:val="24"/>
          <w:szCs w:val="24"/>
          <w:highlight w:val="none"/>
        </w:rPr>
      </w:pPr>
    </w:p>
    <w:p>
      <w:pPr>
        <w:spacing w:line="360" w:lineRule="auto"/>
        <w:ind w:firstLine="645"/>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供应商开户行: </w:t>
      </w:r>
      <w:r>
        <w:rPr>
          <w:rFonts w:hint="eastAsia" w:ascii="宋体" w:hAnsi="宋体" w:cs="宋体"/>
          <w:color w:val="auto"/>
          <w:sz w:val="24"/>
          <w:szCs w:val="24"/>
          <w:highlight w:val="none"/>
          <w:u w:val="single"/>
        </w:rPr>
        <w:t xml:space="preserve">                               </w:t>
      </w:r>
    </w:p>
    <w:p>
      <w:pPr>
        <w:spacing w:line="360" w:lineRule="auto"/>
        <w:ind w:firstLine="645"/>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 xml:space="preserve">账          号: </w:t>
      </w:r>
      <w:r>
        <w:rPr>
          <w:rFonts w:hint="eastAsia" w:ascii="宋体" w:hAnsi="宋体" w:cs="宋体"/>
          <w:color w:val="auto"/>
          <w:sz w:val="24"/>
          <w:szCs w:val="24"/>
          <w:highlight w:val="none"/>
          <w:u w:val="single"/>
        </w:rPr>
        <w:t xml:space="preserve">                               </w:t>
      </w:r>
    </w:p>
    <w:p>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备注：</w:t>
      </w:r>
      <w:r>
        <w:rPr>
          <w:rFonts w:hint="eastAsia" w:ascii="宋体" w:hAnsi="宋体" w:cs="宋体"/>
          <w:color w:val="auto"/>
          <w:sz w:val="24"/>
          <w:szCs w:val="24"/>
          <w:highlight w:val="none"/>
        </w:rPr>
        <w:t>允许非独立法人资格投标的，</w:t>
      </w:r>
      <w:r>
        <w:rPr>
          <w:rFonts w:hint="eastAsia" w:ascii="宋体" w:hAnsi="宋体" w:cs="宋体"/>
          <w:color w:val="auto"/>
          <w:sz w:val="24"/>
          <w:szCs w:val="24"/>
          <w:highlight w:val="none"/>
          <w:lang w:eastAsia="zh-CN"/>
        </w:rPr>
        <w:t>代理机构在编制文件时自行将“</w:t>
      </w:r>
      <w:r>
        <w:rPr>
          <w:rFonts w:hint="eastAsia" w:ascii="宋体" w:hAnsi="宋体" w:cs="宋体"/>
          <w:color w:val="auto"/>
          <w:sz w:val="24"/>
          <w:szCs w:val="24"/>
          <w:highlight w:val="none"/>
        </w:rPr>
        <w:t>法定代表人</w:t>
      </w:r>
      <w:r>
        <w:rPr>
          <w:rFonts w:hint="eastAsia" w:ascii="宋体" w:hAnsi="宋体" w:cs="宋体"/>
          <w:color w:val="auto"/>
          <w:sz w:val="24"/>
          <w:szCs w:val="24"/>
          <w:highlight w:val="none"/>
          <w:lang w:eastAsia="zh-CN"/>
        </w:rPr>
        <w:t>”表述调整为</w:t>
      </w:r>
      <w:r>
        <w:rPr>
          <w:rFonts w:hint="eastAsia" w:ascii="宋体" w:hAnsi="宋体" w:cs="宋体"/>
          <w:color w:val="auto"/>
          <w:sz w:val="24"/>
          <w:szCs w:val="24"/>
          <w:highlight w:val="none"/>
        </w:rPr>
        <w:t>“法定代表人（或主要负责人）”。</w:t>
      </w:r>
    </w:p>
    <w:p>
      <w:pPr>
        <w:spacing w:line="360" w:lineRule="auto"/>
        <w:rPr>
          <w:rFonts w:hint="eastAsia" w:ascii="宋体" w:hAnsi="宋体" w:cs="宋体"/>
          <w:color w:val="auto"/>
          <w:sz w:val="24"/>
          <w:szCs w:val="24"/>
          <w:highlight w:val="none"/>
        </w:rPr>
      </w:pPr>
    </w:p>
    <w:p>
      <w:pPr>
        <w:spacing w:line="360" w:lineRule="auto"/>
        <w:ind w:firstLine="645"/>
        <w:rPr>
          <w:rFonts w:hint="eastAsia" w:ascii="宋体" w:hAnsi="宋体" w:cs="宋体"/>
          <w:color w:val="auto"/>
          <w:sz w:val="24"/>
          <w:szCs w:val="24"/>
          <w:highlight w:val="none"/>
          <w:u w:val="single"/>
        </w:rPr>
      </w:pPr>
    </w:p>
    <w:p>
      <w:pPr>
        <w:pStyle w:val="3"/>
        <w:ind w:right="-4" w:rightChars="-2"/>
        <w:jc w:val="center"/>
        <w:rPr>
          <w:rFonts w:hint="eastAsia" w:hAnsi="宋体"/>
          <w:color w:val="auto"/>
          <w:sz w:val="28"/>
          <w:szCs w:val="36"/>
          <w:highlight w:val="none"/>
        </w:rPr>
      </w:pPr>
      <w:r>
        <w:rPr>
          <w:rFonts w:hint="eastAsia" w:ascii="宋体" w:hAnsi="宋体" w:eastAsia="宋体" w:cs="宋体"/>
          <w:color w:val="auto"/>
          <w:highlight w:val="none"/>
        </w:rPr>
        <w:br w:type="page"/>
      </w:r>
      <w:bookmarkStart w:id="25" w:name="_Toc351103055"/>
      <w:r>
        <w:rPr>
          <w:rFonts w:hint="eastAsia" w:ascii="宋体" w:hAnsi="宋体" w:cs="宋体"/>
          <w:color w:val="auto"/>
          <w:highlight w:val="none"/>
          <w:lang w:eastAsia="zh-CN"/>
        </w:rPr>
        <w:t>（四）</w:t>
      </w:r>
      <w:r>
        <w:rPr>
          <w:rFonts w:hint="eastAsia" w:hAnsi="宋体"/>
          <w:color w:val="auto"/>
          <w:sz w:val="28"/>
          <w:highlight w:val="none"/>
        </w:rPr>
        <w:t>分项报价表</w:t>
      </w:r>
      <w:bookmarkEnd w:id="25"/>
    </w:p>
    <w:tbl>
      <w:tblPr>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287"/>
        <w:gridCol w:w="1287"/>
        <w:gridCol w:w="1287"/>
        <w:gridCol w:w="1287"/>
        <w:gridCol w:w="1287"/>
        <w:gridCol w:w="1289"/>
      </w:tblGrid>
      <w:tr>
        <w:trPr>
          <w:cantSplit/>
          <w:trHeight w:val="423" w:hRule="atLeast"/>
        </w:trPr>
        <w:tc>
          <w:tcPr>
            <w:tcW w:w="556" w:type="dxa"/>
            <w:vAlign w:val="center"/>
          </w:tcPr>
          <w:p>
            <w:pPr>
              <w:pStyle w:val="21"/>
              <w:widowControl w:val="0"/>
              <w:spacing w:before="0" w:beforeAutospacing="0" w:after="0" w:afterAutospacing="0"/>
              <w:ind w:right="-4" w:rightChars="-2"/>
              <w:rPr>
                <w:rFonts w:hint="eastAsia"/>
                <w:bCs w:val="0"/>
                <w:color w:val="auto"/>
                <w:kern w:val="2"/>
                <w:sz w:val="24"/>
                <w:szCs w:val="20"/>
                <w:highlight w:val="none"/>
              </w:rPr>
            </w:pPr>
            <w:bookmarkStart w:id="26" w:name="_Toc300210386"/>
            <w:bookmarkStart w:id="27" w:name="_Toc197934552"/>
            <w:bookmarkStart w:id="28" w:name="_Toc351103056"/>
            <w:r>
              <w:rPr>
                <w:rFonts w:hint="eastAsia"/>
                <w:bCs w:val="0"/>
                <w:color w:val="auto"/>
                <w:kern w:val="2"/>
                <w:sz w:val="24"/>
                <w:szCs w:val="20"/>
                <w:highlight w:val="none"/>
              </w:rPr>
              <w:t>序号</w:t>
            </w:r>
          </w:p>
        </w:tc>
        <w:tc>
          <w:tcPr>
            <w:tcW w:w="1287" w:type="dxa"/>
            <w:vAlign w:val="center"/>
          </w:tcPr>
          <w:p>
            <w:pPr>
              <w:ind w:right="-4" w:rightChars="-2"/>
              <w:jc w:val="center"/>
              <w:rPr>
                <w:rFonts w:hint="eastAsia" w:ascii="宋体" w:hAnsi="宋体" w:eastAsia="宋体"/>
                <w:b/>
                <w:color w:val="auto"/>
                <w:sz w:val="24"/>
                <w:highlight w:val="none"/>
                <w:lang w:eastAsia="zh-CN"/>
              </w:rPr>
            </w:pPr>
            <w:r>
              <w:rPr>
                <w:rFonts w:hint="eastAsia" w:ascii="宋体" w:hAnsi="宋体"/>
                <w:b/>
                <w:color w:val="auto"/>
                <w:sz w:val="24"/>
                <w:highlight w:val="none"/>
                <w:lang w:eastAsia="zh-CN"/>
              </w:rPr>
              <w:t>分项报价指标</w:t>
            </w:r>
          </w:p>
        </w:tc>
        <w:tc>
          <w:tcPr>
            <w:tcW w:w="1287" w:type="dxa"/>
            <w:vAlign w:val="center"/>
          </w:tcPr>
          <w:p>
            <w:pPr>
              <w:ind w:right="-4" w:rightChars="-2"/>
              <w:jc w:val="center"/>
              <w:rPr>
                <w:rFonts w:hint="eastAsia" w:ascii="宋体" w:hAnsi="宋体" w:eastAsia="宋体"/>
                <w:b/>
                <w:color w:val="auto"/>
                <w:sz w:val="24"/>
                <w:highlight w:val="none"/>
                <w:lang w:eastAsia="zh-CN"/>
              </w:rPr>
            </w:pPr>
            <w:r>
              <w:rPr>
                <w:rFonts w:hint="eastAsia" w:ascii="宋体" w:hAnsi="宋体"/>
                <w:b/>
                <w:color w:val="auto"/>
                <w:sz w:val="24"/>
                <w:highlight w:val="none"/>
              </w:rPr>
              <w:t>单位</w:t>
            </w:r>
          </w:p>
        </w:tc>
        <w:tc>
          <w:tcPr>
            <w:tcW w:w="1287" w:type="dxa"/>
            <w:vAlign w:val="center"/>
          </w:tcPr>
          <w:p>
            <w:pPr>
              <w:ind w:right="-4" w:rightChars="-2"/>
              <w:jc w:val="center"/>
              <w:rPr>
                <w:rFonts w:hint="eastAsia" w:ascii="宋体" w:hAnsi="宋体" w:eastAsia="宋体"/>
                <w:b/>
                <w:color w:val="auto"/>
                <w:sz w:val="24"/>
                <w:highlight w:val="none"/>
                <w:lang w:eastAsia="zh-CN"/>
              </w:rPr>
            </w:pPr>
            <w:r>
              <w:rPr>
                <w:rFonts w:hint="eastAsia" w:ascii="宋体" w:hAnsi="宋体"/>
                <w:b/>
                <w:color w:val="auto"/>
                <w:sz w:val="24"/>
                <w:highlight w:val="none"/>
              </w:rPr>
              <w:t>数量</w:t>
            </w:r>
          </w:p>
        </w:tc>
        <w:tc>
          <w:tcPr>
            <w:tcW w:w="1287"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单价（元）</w:t>
            </w:r>
          </w:p>
        </w:tc>
        <w:tc>
          <w:tcPr>
            <w:tcW w:w="1287"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小计（元）</w:t>
            </w:r>
          </w:p>
        </w:tc>
        <w:tc>
          <w:tcPr>
            <w:tcW w:w="1289"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备注</w:t>
            </w:r>
          </w:p>
        </w:tc>
      </w:tr>
      <w:tr>
        <w:trPr>
          <w:cantSplit/>
          <w:trHeight w:val="424" w:hRule="atLeast"/>
        </w:trPr>
        <w:tc>
          <w:tcPr>
            <w:tcW w:w="556" w:type="dxa"/>
            <w:tcBorders>
              <w:bottom w:val="single" w:color="auto" w:sz="4" w:space="0"/>
            </w:tcBorders>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1</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3"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2</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3</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3"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4</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5</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3"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6</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ascii="宋体" w:hAnsi="宋体"/>
                <w:color w:val="auto"/>
                <w:sz w:val="24"/>
                <w:highlight w:val="none"/>
              </w:rPr>
            </w:pPr>
          </w:p>
        </w:tc>
        <w:tc>
          <w:tcPr>
            <w:tcW w:w="1289" w:type="dxa"/>
            <w:vAlign w:val="top"/>
          </w:tcPr>
          <w:p>
            <w:pPr>
              <w:ind w:right="-4" w:rightChars="-2"/>
              <w:rPr>
                <w:rFonts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7</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3"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8</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9</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10</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p>
        </w:tc>
        <w:tc>
          <w:tcPr>
            <w:tcW w:w="1287" w:type="dxa"/>
            <w:vAlign w:val="center"/>
          </w:tcPr>
          <w:p>
            <w:pPr>
              <w:pStyle w:val="20"/>
              <w:ind w:right="-4" w:rightChars="-2"/>
              <w:rPr>
                <w:rFonts w:hint="eastAsia" w:ascii="宋体" w:hAnsi="宋体"/>
                <w:color w:val="auto"/>
                <w:highlight w:val="none"/>
              </w:rPr>
            </w:pPr>
            <w:r>
              <w:rPr>
                <w:rFonts w:hint="eastAsia" w:ascii="宋体" w:hAnsi="宋体"/>
                <w:color w:val="auto"/>
                <w:highlight w:val="none"/>
              </w:rPr>
              <w:t>其他费用</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r>
              <w:rPr>
                <w:rFonts w:ascii="宋体" w:hAnsi="宋体"/>
                <w:color w:val="auto"/>
                <w:sz w:val="24"/>
                <w:highlight w:val="none"/>
              </w:rPr>
              <w:t>…</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p>
        </w:tc>
        <w:tc>
          <w:tcPr>
            <w:tcW w:w="1287" w:type="dxa"/>
            <w:vAlign w:val="top"/>
          </w:tcPr>
          <w:p>
            <w:pPr>
              <w:pStyle w:val="20"/>
              <w:ind w:right="-4" w:rightChars="-2"/>
              <w:rPr>
                <w:rFonts w:hint="eastAsia" w:ascii="宋体" w:hAnsi="宋体"/>
                <w:color w:val="auto"/>
                <w:highlight w:val="none"/>
              </w:rPr>
            </w:pPr>
            <w:r>
              <w:rPr>
                <w:rFonts w:ascii="宋体" w:hAnsi="宋体"/>
                <w:color w:val="auto"/>
                <w:highlight w:val="none"/>
              </w:rPr>
              <w:t>…</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r>
              <w:rPr>
                <w:rFonts w:ascii="宋体" w:hAnsi="宋体"/>
                <w:color w:val="auto"/>
                <w:sz w:val="24"/>
                <w:highlight w:val="none"/>
              </w:rPr>
              <w:t>…</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r>
        <w:trPr>
          <w:cantSplit/>
          <w:trHeight w:val="424" w:hRule="atLeast"/>
        </w:trPr>
        <w:tc>
          <w:tcPr>
            <w:tcW w:w="556" w:type="dxa"/>
            <w:vAlign w:val="top"/>
          </w:tcPr>
          <w:p>
            <w:pPr>
              <w:ind w:right="-4" w:rightChars="-2"/>
              <w:jc w:val="center"/>
              <w:rPr>
                <w:rFonts w:hint="eastAsia" w:ascii="宋体" w:hAnsi="宋体"/>
                <w:color w:val="auto"/>
                <w:sz w:val="24"/>
                <w:highlight w:val="none"/>
              </w:rPr>
            </w:pPr>
          </w:p>
        </w:tc>
        <w:tc>
          <w:tcPr>
            <w:tcW w:w="1287" w:type="dxa"/>
            <w:vAlign w:val="center"/>
          </w:tcPr>
          <w:p>
            <w:pPr>
              <w:pStyle w:val="20"/>
              <w:ind w:right="-4" w:rightChars="-2"/>
              <w:rPr>
                <w:rFonts w:hint="eastAsia" w:ascii="宋体" w:hAnsi="宋体"/>
                <w:color w:val="auto"/>
                <w:highlight w:val="none"/>
              </w:rPr>
            </w:pPr>
            <w:r>
              <w:rPr>
                <w:rFonts w:hint="eastAsia" w:ascii="宋体" w:hAnsi="宋体"/>
                <w:color w:val="auto"/>
                <w:highlight w:val="none"/>
              </w:rPr>
              <w:t>合计</w:t>
            </w: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7" w:type="dxa"/>
            <w:vAlign w:val="top"/>
          </w:tcPr>
          <w:p>
            <w:pPr>
              <w:ind w:right="-4" w:rightChars="-2"/>
              <w:rPr>
                <w:rFonts w:hint="eastAsia" w:ascii="宋体" w:hAnsi="宋体"/>
                <w:color w:val="auto"/>
                <w:sz w:val="24"/>
                <w:highlight w:val="none"/>
              </w:rPr>
            </w:pPr>
          </w:p>
        </w:tc>
        <w:tc>
          <w:tcPr>
            <w:tcW w:w="1289" w:type="dxa"/>
            <w:vAlign w:val="top"/>
          </w:tcPr>
          <w:p>
            <w:pPr>
              <w:ind w:right="-4" w:rightChars="-2"/>
              <w:rPr>
                <w:rFonts w:hint="eastAsia" w:ascii="宋体" w:hAnsi="宋体"/>
                <w:color w:val="auto"/>
                <w:sz w:val="24"/>
                <w:highlight w:val="none"/>
              </w:rPr>
            </w:pPr>
          </w:p>
        </w:tc>
      </w:tr>
    </w:tbl>
    <w:p>
      <w:pPr>
        <w:pStyle w:val="13"/>
        <w:spacing w:line="360" w:lineRule="auto"/>
        <w:ind w:right="-4" w:rightChars="-2" w:firstLine="6496" w:firstLineChars="2696"/>
        <w:rPr>
          <w:rFonts w:hint="eastAsia" w:ascii="宋体" w:hAnsi="宋体" w:eastAsia="宋体"/>
          <w:b/>
          <w:color w:val="auto"/>
          <w:sz w:val="24"/>
          <w:highlight w:val="none"/>
        </w:rPr>
      </w:pPr>
      <w:r>
        <w:rPr>
          <w:rFonts w:hint="eastAsia" w:ascii="宋体" w:hAnsi="宋体" w:eastAsia="宋体"/>
          <w:b/>
          <w:color w:val="auto"/>
          <w:sz w:val="24"/>
          <w:highlight w:val="none"/>
          <w:lang w:eastAsia="zh-CN"/>
        </w:rPr>
        <w:t>供应商公章</w:t>
      </w:r>
      <w:r>
        <w:rPr>
          <w:rFonts w:hint="eastAsia" w:ascii="宋体" w:hAnsi="宋体" w:eastAsia="宋体"/>
          <w:b/>
          <w:color w:val="auto"/>
          <w:sz w:val="24"/>
          <w:highlight w:val="none"/>
        </w:rPr>
        <w:t>：</w:t>
      </w:r>
    </w:p>
    <w:p>
      <w:pPr>
        <w:adjustRightInd w:val="0"/>
        <w:snapToGrid w:val="0"/>
        <w:spacing w:line="360" w:lineRule="auto"/>
        <w:ind w:right="-4" w:rightChars="-2"/>
        <w:rPr>
          <w:rFonts w:hint="eastAsia" w:ascii="宋体" w:hAnsi="宋体"/>
          <w:b/>
          <w:bCs/>
          <w:color w:val="auto"/>
          <w:sz w:val="24"/>
          <w:szCs w:val="28"/>
          <w:highlight w:val="none"/>
        </w:rPr>
      </w:pPr>
    </w:p>
    <w:p>
      <w:pPr>
        <w:adjustRightInd w:val="0"/>
        <w:snapToGrid w:val="0"/>
        <w:spacing w:line="360" w:lineRule="auto"/>
        <w:ind w:right="-4" w:rightChars="-2"/>
        <w:rPr>
          <w:rFonts w:hint="eastAsia"/>
          <w:b/>
          <w:bCs/>
          <w:color w:val="auto"/>
          <w:highlight w:val="none"/>
        </w:rPr>
      </w:pPr>
    </w:p>
    <w:p>
      <w:pPr>
        <w:adjustRightInd w:val="0"/>
        <w:snapToGrid w:val="0"/>
        <w:spacing w:line="360" w:lineRule="auto"/>
        <w:ind w:right="-4" w:rightChars="-2"/>
        <w:rPr>
          <w:rFonts w:hint="eastAsia"/>
          <w:b/>
          <w:bCs/>
          <w:color w:val="auto"/>
          <w:highlight w:val="none"/>
        </w:rPr>
      </w:pPr>
      <w:r>
        <w:rPr>
          <w:rFonts w:hint="eastAsia"/>
          <w:b/>
          <w:bCs/>
          <w:color w:val="auto"/>
          <w:highlight w:val="none"/>
        </w:rPr>
        <w:t>备注：</w:t>
      </w:r>
      <w:bookmarkStart w:id="29" w:name="_Hlt514495724"/>
      <w:bookmarkEnd w:id="29"/>
      <w:bookmarkStart w:id="30" w:name="_Hlt533408944"/>
      <w:bookmarkEnd w:id="30"/>
    </w:p>
    <w:p>
      <w:pPr>
        <w:numPr>
          <w:numId w:val="0"/>
        </w:numPr>
        <w:adjustRightInd w:val="0"/>
        <w:snapToGrid w:val="0"/>
        <w:spacing w:line="360" w:lineRule="auto"/>
        <w:ind w:right="-4" w:rightChars="-2"/>
        <w:rPr>
          <w:rFonts w:hint="eastAsia" w:ascii="宋体" w:hAnsi="宋体"/>
          <w:color w:val="auto"/>
          <w:sz w:val="24"/>
          <w:highlight w:val="none"/>
        </w:rPr>
      </w:pPr>
      <w:r>
        <w:rPr>
          <w:rFonts w:hint="eastAsia" w:ascii="宋体" w:hAnsi="宋体"/>
          <w:color w:val="auto"/>
          <w:sz w:val="24"/>
          <w:highlight w:val="none"/>
        </w:rPr>
        <w:t>表中所列</w:t>
      </w:r>
      <w:r>
        <w:rPr>
          <w:rFonts w:hint="eastAsia" w:ascii="宋体" w:hAnsi="宋体"/>
          <w:color w:val="auto"/>
          <w:sz w:val="24"/>
          <w:highlight w:val="none"/>
          <w:lang w:eastAsia="zh-CN"/>
        </w:rPr>
        <w:t>报价须为</w:t>
      </w:r>
      <w:r>
        <w:rPr>
          <w:rFonts w:hint="eastAsia" w:ascii="宋体" w:hAnsi="宋体"/>
          <w:color w:val="auto"/>
          <w:sz w:val="24"/>
          <w:highlight w:val="none"/>
        </w:rPr>
        <w:t>完成项目应有的全部费用。如有漏项或缺项，</w:t>
      </w:r>
      <w:r>
        <w:rPr>
          <w:rFonts w:hint="eastAsia" w:ascii="宋体" w:hAnsi="宋体"/>
          <w:color w:val="auto"/>
          <w:sz w:val="24"/>
          <w:highlight w:val="none"/>
          <w:lang w:eastAsia="zh-CN"/>
        </w:rPr>
        <w:t>供应商</w:t>
      </w:r>
      <w:r>
        <w:rPr>
          <w:rFonts w:hint="eastAsia" w:ascii="宋体" w:hAnsi="宋体"/>
          <w:color w:val="auto"/>
          <w:sz w:val="24"/>
          <w:highlight w:val="none"/>
        </w:rPr>
        <w:t>承担全部责任</w:t>
      </w:r>
      <w:r>
        <w:rPr>
          <w:rFonts w:hint="eastAsia" w:ascii="宋体" w:hAnsi="宋体"/>
          <w:color w:val="auto"/>
          <w:sz w:val="24"/>
          <w:highlight w:val="none"/>
          <w:lang w:eastAsia="zh-CN"/>
        </w:rPr>
        <w:t>；</w:t>
      </w:r>
    </w:p>
    <w:p>
      <w:pPr>
        <w:pStyle w:val="3"/>
        <w:spacing w:before="80" w:after="80" w:line="360" w:lineRule="auto"/>
        <w:ind w:right="-4" w:rightChars="-2"/>
        <w:jc w:val="center"/>
        <w:rPr>
          <w:rFonts w:hint="eastAsia" w:hAnsi="宋体"/>
          <w:color w:val="auto"/>
          <w:sz w:val="28"/>
          <w:highlight w:val="none"/>
          <w:lang w:eastAsia="zh-CN"/>
        </w:rPr>
      </w:pPr>
    </w:p>
    <w:p>
      <w:pPr>
        <w:pStyle w:val="3"/>
        <w:spacing w:before="80" w:after="80" w:line="360" w:lineRule="auto"/>
        <w:ind w:right="-4" w:rightChars="-2"/>
        <w:jc w:val="center"/>
        <w:rPr>
          <w:rFonts w:hint="eastAsia" w:hAnsi="宋体"/>
          <w:color w:val="auto"/>
          <w:sz w:val="28"/>
          <w:highlight w:val="none"/>
        </w:rPr>
      </w:pPr>
      <w:r>
        <w:rPr>
          <w:rFonts w:hint="eastAsia" w:hAnsi="宋体"/>
          <w:color w:val="auto"/>
          <w:sz w:val="28"/>
          <w:highlight w:val="none"/>
          <w:lang w:eastAsia="zh-CN"/>
        </w:rPr>
        <w:t>（五）</w:t>
      </w:r>
      <w:r>
        <w:rPr>
          <w:rFonts w:hint="eastAsia" w:hAnsi="宋体"/>
          <w:color w:val="auto"/>
          <w:sz w:val="28"/>
          <w:highlight w:val="none"/>
        </w:rPr>
        <w:t>主要成交标的承诺函</w:t>
      </w:r>
    </w:p>
    <w:p>
      <w:pPr>
        <w:adjustRightInd w:val="0"/>
        <w:snapToGrid w:val="0"/>
        <w:spacing w:line="360" w:lineRule="auto"/>
        <w:ind w:right="-4" w:rightChars="-2" w:firstLine="480" w:firstLineChars="200"/>
        <w:rPr>
          <w:rFonts w:hint="eastAsia"/>
          <w:bCs/>
          <w:color w:val="auto"/>
          <w:sz w:val="24"/>
          <w:szCs w:val="24"/>
          <w:highlight w:val="none"/>
        </w:rPr>
      </w:pPr>
      <w:r>
        <w:rPr>
          <w:rFonts w:hint="eastAsia"/>
          <w:bCs/>
          <w:color w:val="auto"/>
          <w:sz w:val="24"/>
          <w:szCs w:val="24"/>
          <w:highlight w:val="none"/>
        </w:rPr>
        <w:t>我公司同意</w:t>
      </w:r>
      <w:r>
        <w:rPr>
          <w:rFonts w:hint="eastAsia"/>
          <w:bCs/>
          <w:color w:val="auto"/>
          <w:sz w:val="24"/>
          <w:szCs w:val="24"/>
          <w:highlight w:val="none"/>
          <w:lang w:eastAsia="zh-CN"/>
        </w:rPr>
        <w:t>成交</w:t>
      </w:r>
      <w:r>
        <w:rPr>
          <w:rFonts w:hint="eastAsia"/>
          <w:bCs/>
          <w:color w:val="auto"/>
          <w:sz w:val="24"/>
          <w:szCs w:val="24"/>
          <w:highlight w:val="none"/>
        </w:rPr>
        <w:t>结果公告中公示以下主要成交标的并承诺：</w:t>
      </w:r>
      <w:r>
        <w:rPr>
          <w:rFonts w:hint="eastAsia"/>
          <w:bCs/>
          <w:color w:val="auto"/>
          <w:sz w:val="24"/>
          <w:szCs w:val="24"/>
          <w:highlight w:val="none"/>
          <w:lang w:eastAsia="zh-CN"/>
        </w:rPr>
        <w:t>响应</w:t>
      </w:r>
      <w:r>
        <w:rPr>
          <w:rFonts w:hint="eastAsia"/>
          <w:bCs/>
          <w:color w:val="auto"/>
          <w:sz w:val="24"/>
          <w:szCs w:val="24"/>
          <w:highlight w:val="none"/>
        </w:rPr>
        <w:t>文件中所提供的主要成交标的均真实有效。若被发现存在任何虚假、隐瞒情况，我公司承担由此产生的一切后果。</w:t>
      </w:r>
    </w:p>
    <w:tbl>
      <w:tblPr>
        <w:tblW w:w="8149" w:type="dxa"/>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1234"/>
        <w:gridCol w:w="1234"/>
        <w:gridCol w:w="1234"/>
        <w:gridCol w:w="1234"/>
        <w:gridCol w:w="1234"/>
        <w:gridCol w:w="1237"/>
      </w:tblGrid>
      <w:tr>
        <w:trPr>
          <w:cantSplit/>
          <w:trHeight w:val="423" w:hRule="atLeast"/>
        </w:trPr>
        <w:tc>
          <w:tcPr>
            <w:tcW w:w="742" w:type="dxa"/>
            <w:vAlign w:val="center"/>
          </w:tcPr>
          <w:p>
            <w:pPr>
              <w:pStyle w:val="21"/>
              <w:widowControl w:val="0"/>
              <w:spacing w:before="0" w:beforeAutospacing="0" w:after="0" w:afterAutospacing="0"/>
              <w:ind w:right="-4" w:rightChars="-2"/>
              <w:rPr>
                <w:rFonts w:hint="eastAsia"/>
                <w:bCs w:val="0"/>
                <w:color w:val="auto"/>
                <w:kern w:val="2"/>
                <w:sz w:val="24"/>
                <w:szCs w:val="20"/>
                <w:highlight w:val="none"/>
              </w:rPr>
            </w:pPr>
            <w:r>
              <w:rPr>
                <w:rFonts w:hint="eastAsia"/>
                <w:bCs w:val="0"/>
                <w:color w:val="auto"/>
                <w:kern w:val="2"/>
                <w:sz w:val="24"/>
                <w:szCs w:val="20"/>
                <w:highlight w:val="none"/>
              </w:rPr>
              <w:t>序号</w:t>
            </w:r>
          </w:p>
        </w:tc>
        <w:tc>
          <w:tcPr>
            <w:tcW w:w="1234" w:type="dxa"/>
            <w:vAlign w:val="center"/>
          </w:tcPr>
          <w:p>
            <w:pPr>
              <w:ind w:right="-4" w:rightChars="-2"/>
              <w:jc w:val="center"/>
              <w:rPr>
                <w:rFonts w:hint="eastAsia" w:ascii="宋体" w:hAnsi="宋体"/>
                <w:b/>
                <w:color w:val="auto"/>
                <w:sz w:val="24"/>
                <w:highlight w:val="none"/>
              </w:rPr>
            </w:pPr>
            <w:r>
              <w:rPr>
                <w:rFonts w:hint="eastAsia" w:ascii="宋体" w:hAnsi="宋体"/>
                <w:b/>
                <w:color w:val="auto"/>
                <w:sz w:val="24"/>
                <w:highlight w:val="none"/>
              </w:rPr>
              <w:t>名称</w:t>
            </w:r>
          </w:p>
        </w:tc>
        <w:tc>
          <w:tcPr>
            <w:tcW w:w="1234" w:type="dxa"/>
            <w:vAlign w:val="center"/>
          </w:tcPr>
          <w:p>
            <w:pPr>
              <w:ind w:right="-4" w:rightChars="-2"/>
              <w:jc w:val="center"/>
              <w:rPr>
                <w:rFonts w:hint="eastAsia" w:ascii="宋体" w:hAnsi="宋体"/>
                <w:b/>
                <w:color w:val="auto"/>
                <w:sz w:val="24"/>
                <w:szCs w:val="22"/>
                <w:highlight w:val="none"/>
              </w:rPr>
            </w:pPr>
            <w:r>
              <w:rPr>
                <w:rFonts w:hint="eastAsia" w:ascii="宋体" w:hAnsi="宋体"/>
                <w:b/>
                <w:color w:val="auto"/>
                <w:sz w:val="24"/>
                <w:szCs w:val="22"/>
                <w:highlight w:val="none"/>
              </w:rPr>
              <w:t>服务范围</w:t>
            </w:r>
          </w:p>
        </w:tc>
        <w:tc>
          <w:tcPr>
            <w:tcW w:w="1234" w:type="dxa"/>
            <w:vAlign w:val="center"/>
          </w:tcPr>
          <w:p>
            <w:pPr>
              <w:ind w:right="-4" w:rightChars="-2"/>
              <w:jc w:val="center"/>
              <w:rPr>
                <w:rFonts w:hint="eastAsia" w:ascii="宋体" w:hAnsi="宋体"/>
                <w:b/>
                <w:color w:val="auto"/>
                <w:sz w:val="24"/>
                <w:szCs w:val="22"/>
                <w:highlight w:val="none"/>
              </w:rPr>
            </w:pPr>
            <w:r>
              <w:rPr>
                <w:rFonts w:hint="eastAsia" w:ascii="宋体" w:hAnsi="宋体"/>
                <w:b/>
                <w:color w:val="auto"/>
                <w:sz w:val="24"/>
                <w:szCs w:val="22"/>
                <w:highlight w:val="none"/>
              </w:rPr>
              <w:t>服务要求</w:t>
            </w:r>
          </w:p>
        </w:tc>
        <w:tc>
          <w:tcPr>
            <w:tcW w:w="1234" w:type="dxa"/>
            <w:vAlign w:val="center"/>
          </w:tcPr>
          <w:p>
            <w:pPr>
              <w:ind w:right="-4" w:rightChars="-2"/>
              <w:jc w:val="center"/>
              <w:rPr>
                <w:rFonts w:hint="eastAsia" w:ascii="宋体" w:hAnsi="宋体"/>
                <w:b/>
                <w:color w:val="auto"/>
                <w:sz w:val="24"/>
                <w:szCs w:val="22"/>
                <w:highlight w:val="none"/>
              </w:rPr>
            </w:pPr>
            <w:r>
              <w:rPr>
                <w:rFonts w:hint="eastAsia" w:ascii="宋体" w:hAnsi="宋体"/>
                <w:b/>
                <w:color w:val="auto"/>
                <w:sz w:val="24"/>
                <w:szCs w:val="22"/>
                <w:highlight w:val="none"/>
              </w:rPr>
              <w:t>服务时间</w:t>
            </w:r>
          </w:p>
        </w:tc>
        <w:tc>
          <w:tcPr>
            <w:tcW w:w="1234" w:type="dxa"/>
            <w:vAlign w:val="center"/>
          </w:tcPr>
          <w:p>
            <w:pPr>
              <w:ind w:right="-4" w:rightChars="-2"/>
              <w:jc w:val="center"/>
              <w:rPr>
                <w:rFonts w:hint="eastAsia" w:ascii="宋体" w:hAnsi="宋体"/>
                <w:b/>
                <w:color w:val="auto"/>
                <w:sz w:val="24"/>
                <w:szCs w:val="22"/>
                <w:highlight w:val="none"/>
              </w:rPr>
            </w:pPr>
            <w:r>
              <w:rPr>
                <w:rFonts w:hint="eastAsia" w:ascii="宋体" w:hAnsi="宋体"/>
                <w:b/>
                <w:color w:val="auto"/>
                <w:sz w:val="24"/>
                <w:szCs w:val="22"/>
                <w:highlight w:val="none"/>
              </w:rPr>
              <w:t>服务标准</w:t>
            </w:r>
          </w:p>
        </w:tc>
        <w:tc>
          <w:tcPr>
            <w:tcW w:w="1237" w:type="dxa"/>
            <w:vAlign w:val="center"/>
          </w:tcPr>
          <w:p>
            <w:pPr>
              <w:ind w:right="-4" w:rightChars="-2"/>
              <w:jc w:val="center"/>
              <w:rPr>
                <w:rFonts w:hint="eastAsia" w:ascii="宋体" w:hAnsi="宋体"/>
                <w:b/>
                <w:color w:val="auto"/>
                <w:sz w:val="24"/>
                <w:szCs w:val="22"/>
                <w:highlight w:val="none"/>
                <w:lang w:eastAsia="zh-CN"/>
              </w:rPr>
            </w:pPr>
            <w:r>
              <w:rPr>
                <w:rFonts w:hint="eastAsia" w:ascii="宋体" w:hAnsi="宋体"/>
                <w:b/>
                <w:color w:val="auto"/>
                <w:sz w:val="24"/>
                <w:szCs w:val="22"/>
                <w:highlight w:val="none"/>
                <w:lang w:eastAsia="zh-CN"/>
              </w:rPr>
              <w:t>备注</w:t>
            </w:r>
          </w:p>
        </w:tc>
      </w:tr>
      <w:tr>
        <w:trPr>
          <w:cantSplit/>
          <w:trHeight w:val="424" w:hRule="atLeast"/>
        </w:trPr>
        <w:tc>
          <w:tcPr>
            <w:tcW w:w="742" w:type="dxa"/>
            <w:tcBorders>
              <w:bottom w:val="single" w:color="auto" w:sz="4" w:space="0"/>
            </w:tcBorders>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1</w:t>
            </w: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7" w:type="dxa"/>
            <w:vAlign w:val="top"/>
          </w:tcPr>
          <w:p>
            <w:pPr>
              <w:ind w:right="-4" w:rightChars="-2"/>
              <w:rPr>
                <w:rFonts w:hint="eastAsia" w:ascii="宋体" w:hAnsi="宋体"/>
                <w:color w:val="auto"/>
                <w:sz w:val="24"/>
                <w:highlight w:val="none"/>
              </w:rPr>
            </w:pPr>
          </w:p>
        </w:tc>
      </w:tr>
      <w:tr>
        <w:trPr>
          <w:cantSplit/>
          <w:trHeight w:val="423" w:hRule="atLeast"/>
        </w:trPr>
        <w:tc>
          <w:tcPr>
            <w:tcW w:w="742"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2</w:t>
            </w: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7" w:type="dxa"/>
            <w:vAlign w:val="top"/>
          </w:tcPr>
          <w:p>
            <w:pPr>
              <w:ind w:right="-4" w:rightChars="-2"/>
              <w:rPr>
                <w:rFonts w:hint="eastAsia" w:ascii="宋体" w:hAnsi="宋体"/>
                <w:color w:val="auto"/>
                <w:sz w:val="24"/>
                <w:highlight w:val="none"/>
              </w:rPr>
            </w:pPr>
          </w:p>
        </w:tc>
      </w:tr>
      <w:tr>
        <w:trPr>
          <w:cantSplit/>
          <w:trHeight w:val="424" w:hRule="atLeast"/>
        </w:trPr>
        <w:tc>
          <w:tcPr>
            <w:tcW w:w="742"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3</w:t>
            </w: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7" w:type="dxa"/>
            <w:vAlign w:val="top"/>
          </w:tcPr>
          <w:p>
            <w:pPr>
              <w:ind w:right="-4" w:rightChars="-2"/>
              <w:rPr>
                <w:rFonts w:hint="eastAsia" w:ascii="宋体" w:hAnsi="宋体"/>
                <w:color w:val="auto"/>
                <w:sz w:val="24"/>
                <w:highlight w:val="none"/>
              </w:rPr>
            </w:pPr>
          </w:p>
        </w:tc>
      </w:tr>
      <w:tr>
        <w:trPr>
          <w:cantSplit/>
          <w:trHeight w:val="423" w:hRule="atLeast"/>
        </w:trPr>
        <w:tc>
          <w:tcPr>
            <w:tcW w:w="742"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4</w:t>
            </w: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7" w:type="dxa"/>
            <w:vAlign w:val="top"/>
          </w:tcPr>
          <w:p>
            <w:pPr>
              <w:ind w:right="-4" w:rightChars="-2"/>
              <w:rPr>
                <w:rFonts w:hint="eastAsia" w:ascii="宋体" w:hAnsi="宋体"/>
                <w:color w:val="auto"/>
                <w:sz w:val="24"/>
                <w:highlight w:val="none"/>
              </w:rPr>
            </w:pPr>
          </w:p>
        </w:tc>
      </w:tr>
      <w:tr>
        <w:trPr>
          <w:cantSplit/>
          <w:trHeight w:val="424" w:hRule="atLeast"/>
        </w:trPr>
        <w:tc>
          <w:tcPr>
            <w:tcW w:w="742" w:type="dxa"/>
            <w:vAlign w:val="top"/>
          </w:tcPr>
          <w:p>
            <w:pPr>
              <w:ind w:right="-4" w:rightChars="-2"/>
              <w:jc w:val="center"/>
              <w:rPr>
                <w:rFonts w:hint="eastAsia" w:ascii="宋体" w:hAnsi="宋体"/>
                <w:color w:val="auto"/>
                <w:sz w:val="24"/>
                <w:highlight w:val="none"/>
              </w:rPr>
            </w:pPr>
            <w:r>
              <w:rPr>
                <w:rFonts w:hint="eastAsia" w:ascii="宋体" w:hAnsi="宋体"/>
                <w:color w:val="auto"/>
                <w:sz w:val="24"/>
                <w:highlight w:val="none"/>
              </w:rPr>
              <w:t>5</w:t>
            </w: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7" w:type="dxa"/>
            <w:vAlign w:val="top"/>
          </w:tcPr>
          <w:p>
            <w:pPr>
              <w:ind w:right="-4" w:rightChars="-2"/>
              <w:rPr>
                <w:rFonts w:hint="eastAsia" w:ascii="宋体" w:hAnsi="宋体"/>
                <w:color w:val="auto"/>
                <w:sz w:val="24"/>
                <w:highlight w:val="none"/>
              </w:rPr>
            </w:pPr>
          </w:p>
        </w:tc>
      </w:tr>
      <w:tr>
        <w:trPr>
          <w:cantSplit/>
          <w:trHeight w:val="424" w:hRule="atLeast"/>
        </w:trPr>
        <w:tc>
          <w:tcPr>
            <w:tcW w:w="742" w:type="dxa"/>
            <w:vAlign w:val="top"/>
          </w:tcPr>
          <w:p>
            <w:pPr>
              <w:pStyle w:val="20"/>
              <w:ind w:right="-4" w:rightChars="-2"/>
              <w:rPr>
                <w:rFonts w:hint="eastAsia" w:ascii="宋体" w:hAnsi="宋体"/>
                <w:color w:val="auto"/>
                <w:highlight w:val="none"/>
              </w:rPr>
            </w:pPr>
            <w:r>
              <w:rPr>
                <w:rFonts w:ascii="宋体" w:hAnsi="宋体"/>
                <w:color w:val="auto"/>
                <w:highlight w:val="none"/>
              </w:rPr>
              <w:t>…</w:t>
            </w:r>
          </w:p>
        </w:tc>
        <w:tc>
          <w:tcPr>
            <w:tcW w:w="1234" w:type="dxa"/>
            <w:vAlign w:val="top"/>
          </w:tcPr>
          <w:p>
            <w:pPr>
              <w:pStyle w:val="20"/>
              <w:ind w:right="-4" w:rightChars="-2"/>
              <w:rPr>
                <w:rFonts w:hint="eastAsia" w:ascii="宋体" w:hAnsi="宋体"/>
                <w:color w:val="auto"/>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7" w:type="dxa"/>
            <w:vAlign w:val="top"/>
          </w:tcPr>
          <w:p>
            <w:pPr>
              <w:ind w:right="-4" w:rightChars="-2"/>
              <w:rPr>
                <w:rFonts w:hint="eastAsia" w:ascii="宋体" w:hAnsi="宋体"/>
                <w:color w:val="auto"/>
                <w:sz w:val="24"/>
                <w:highlight w:val="none"/>
              </w:rPr>
            </w:pPr>
          </w:p>
        </w:tc>
      </w:tr>
      <w:tr>
        <w:trPr>
          <w:cantSplit/>
          <w:trHeight w:val="424" w:hRule="atLeast"/>
        </w:trPr>
        <w:tc>
          <w:tcPr>
            <w:tcW w:w="742" w:type="dxa"/>
            <w:vAlign w:val="top"/>
          </w:tcPr>
          <w:p>
            <w:pPr>
              <w:ind w:right="-4" w:rightChars="-2"/>
              <w:rPr>
                <w:rFonts w:hint="eastAsia" w:ascii="宋体" w:hAnsi="宋体"/>
                <w:color w:val="auto"/>
                <w:sz w:val="24"/>
                <w:highlight w:val="none"/>
              </w:rPr>
            </w:pPr>
            <w:r>
              <w:rPr>
                <w:rFonts w:ascii="宋体" w:hAnsi="宋体"/>
                <w:color w:val="auto"/>
                <w:sz w:val="24"/>
                <w:highlight w:val="none"/>
              </w:rPr>
              <w:t>…</w:t>
            </w: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7" w:type="dxa"/>
            <w:vAlign w:val="top"/>
          </w:tcPr>
          <w:p>
            <w:pPr>
              <w:ind w:right="-4" w:rightChars="-2"/>
              <w:rPr>
                <w:rFonts w:hint="eastAsia" w:ascii="宋体" w:hAnsi="宋体"/>
                <w:color w:val="auto"/>
                <w:sz w:val="24"/>
                <w:highlight w:val="none"/>
              </w:rPr>
            </w:pPr>
          </w:p>
        </w:tc>
      </w:tr>
      <w:tr>
        <w:trPr>
          <w:cantSplit/>
          <w:trHeight w:val="424" w:hRule="atLeast"/>
        </w:trPr>
        <w:tc>
          <w:tcPr>
            <w:tcW w:w="742" w:type="dxa"/>
            <w:vAlign w:val="top"/>
          </w:tcPr>
          <w:p>
            <w:pPr>
              <w:ind w:right="-4" w:rightChars="-2"/>
              <w:jc w:val="center"/>
              <w:rPr>
                <w:rFonts w:hint="eastAsia" w:ascii="宋体" w:hAnsi="宋体"/>
                <w:color w:val="auto"/>
                <w:sz w:val="24"/>
                <w:highlight w:val="none"/>
              </w:rPr>
            </w:pPr>
          </w:p>
        </w:tc>
        <w:tc>
          <w:tcPr>
            <w:tcW w:w="1234" w:type="dxa"/>
            <w:vAlign w:val="center"/>
          </w:tcPr>
          <w:p>
            <w:pPr>
              <w:pStyle w:val="20"/>
              <w:ind w:right="-4" w:rightChars="-2"/>
              <w:rPr>
                <w:rFonts w:hint="eastAsia" w:ascii="宋体" w:hAnsi="宋体"/>
                <w:color w:val="auto"/>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4" w:type="dxa"/>
            <w:vAlign w:val="top"/>
          </w:tcPr>
          <w:p>
            <w:pPr>
              <w:ind w:right="-4" w:rightChars="-2"/>
              <w:rPr>
                <w:rFonts w:hint="eastAsia" w:ascii="宋体" w:hAnsi="宋体"/>
                <w:color w:val="auto"/>
                <w:sz w:val="24"/>
                <w:highlight w:val="none"/>
              </w:rPr>
            </w:pPr>
          </w:p>
        </w:tc>
        <w:tc>
          <w:tcPr>
            <w:tcW w:w="1237" w:type="dxa"/>
            <w:vAlign w:val="top"/>
          </w:tcPr>
          <w:p>
            <w:pPr>
              <w:ind w:right="-4" w:rightChars="-2"/>
              <w:rPr>
                <w:rFonts w:hint="eastAsia" w:ascii="宋体" w:hAnsi="宋体"/>
                <w:color w:val="auto"/>
                <w:sz w:val="24"/>
                <w:highlight w:val="none"/>
              </w:rPr>
            </w:pPr>
          </w:p>
        </w:tc>
      </w:tr>
    </w:tbl>
    <w:p>
      <w:pPr>
        <w:pStyle w:val="13"/>
        <w:spacing w:line="360" w:lineRule="auto"/>
        <w:ind w:right="-4" w:rightChars="-2"/>
        <w:jc w:val="left"/>
        <w:rPr>
          <w:rFonts w:hint="eastAsia" w:ascii="宋体" w:hAnsi="宋体" w:eastAsia="宋体"/>
          <w:b/>
          <w:color w:val="auto"/>
          <w:sz w:val="24"/>
          <w:highlight w:val="none"/>
        </w:rPr>
      </w:pPr>
      <w:r>
        <w:rPr>
          <w:rFonts w:hint="eastAsia" w:ascii="宋体" w:hAnsi="宋体" w:eastAsia="宋体"/>
          <w:b/>
          <w:color w:val="auto"/>
          <w:sz w:val="24"/>
          <w:highlight w:val="none"/>
        </w:rPr>
        <w:t>备注：</w:t>
      </w:r>
    </w:p>
    <w:p>
      <w:pPr>
        <w:pStyle w:val="13"/>
        <w:spacing w:line="360" w:lineRule="auto"/>
        <w:ind w:right="-4" w:rightChars="-2"/>
        <w:jc w:val="left"/>
        <w:rPr>
          <w:rFonts w:hint="eastAsia" w:ascii="宋体" w:hAnsi="宋体" w:eastAsia="宋体"/>
          <w:color w:val="auto"/>
          <w:sz w:val="24"/>
          <w:highlight w:val="none"/>
        </w:rPr>
      </w:pPr>
      <w:r>
        <w:rPr>
          <w:rFonts w:hint="eastAsia" w:ascii="宋体" w:hAnsi="宋体" w:eastAsia="宋体"/>
          <w:color w:val="auto"/>
          <w:sz w:val="24"/>
          <w:highlight w:val="none"/>
        </w:rPr>
        <w:t>1、表中所列内容为满足本项目要求的主要成交标的；</w:t>
      </w:r>
    </w:p>
    <w:p>
      <w:pPr>
        <w:pStyle w:val="13"/>
        <w:spacing w:line="360" w:lineRule="auto"/>
        <w:ind w:right="-4" w:rightChars="-2"/>
        <w:jc w:val="left"/>
        <w:rPr>
          <w:rFonts w:hint="eastAsia" w:ascii="宋体" w:hAnsi="宋体" w:eastAsia="宋体"/>
          <w:color w:val="auto"/>
          <w:sz w:val="24"/>
          <w:highlight w:val="none"/>
        </w:rPr>
      </w:pPr>
      <w:r>
        <w:rPr>
          <w:rFonts w:hint="eastAsia" w:ascii="宋体" w:hAnsi="宋体" w:eastAsia="宋体"/>
          <w:color w:val="auto"/>
          <w:sz w:val="24"/>
          <w:highlight w:val="none"/>
        </w:rPr>
        <w:t>2、以上承诺情况（名称、规格型号、数量、单价，如有服务内容，在备注中填写），将按约定随</w:t>
      </w:r>
      <w:r>
        <w:rPr>
          <w:rFonts w:hint="eastAsia" w:ascii="宋体" w:hAnsi="宋体" w:eastAsia="宋体"/>
          <w:color w:val="auto"/>
          <w:sz w:val="24"/>
          <w:highlight w:val="none"/>
          <w:lang w:eastAsia="zh-CN"/>
        </w:rPr>
        <w:t>成交</w:t>
      </w:r>
      <w:r>
        <w:rPr>
          <w:rFonts w:hint="eastAsia" w:ascii="宋体" w:hAnsi="宋体" w:eastAsia="宋体"/>
          <w:color w:val="auto"/>
          <w:sz w:val="24"/>
          <w:highlight w:val="none"/>
        </w:rPr>
        <w:t>公告公</w:t>
      </w:r>
      <w:r>
        <w:rPr>
          <w:rFonts w:hint="eastAsia" w:ascii="宋体" w:hAnsi="宋体" w:eastAsia="宋体"/>
          <w:color w:val="auto"/>
          <w:sz w:val="24"/>
          <w:highlight w:val="none"/>
          <w:lang w:eastAsia="zh-CN"/>
        </w:rPr>
        <w:t>示</w:t>
      </w:r>
      <w:r>
        <w:rPr>
          <w:rFonts w:hint="eastAsia" w:ascii="宋体" w:hAnsi="宋体" w:eastAsia="宋体"/>
          <w:color w:val="auto"/>
          <w:sz w:val="24"/>
          <w:highlight w:val="none"/>
        </w:rPr>
        <w:t>。</w:t>
      </w:r>
    </w:p>
    <w:p>
      <w:pPr>
        <w:pStyle w:val="13"/>
        <w:spacing w:line="360" w:lineRule="auto"/>
        <w:ind w:right="-4" w:rightChars="-2"/>
        <w:jc w:val="left"/>
        <w:rPr>
          <w:rFonts w:hint="eastAsia" w:ascii="宋体" w:hAnsi="宋体" w:eastAsia="宋体"/>
          <w:color w:val="auto"/>
          <w:sz w:val="24"/>
          <w:highlight w:val="none"/>
        </w:rPr>
      </w:pPr>
      <w:r>
        <w:rPr>
          <w:rFonts w:hint="eastAsia" w:ascii="宋体" w:hAnsi="宋体" w:eastAsia="宋体"/>
          <w:color w:val="auto"/>
          <w:sz w:val="24"/>
          <w:highlight w:val="none"/>
        </w:rPr>
        <w:t>3、本页《主要成交标的承诺函》由</w:t>
      </w:r>
      <w:r>
        <w:rPr>
          <w:rFonts w:hint="eastAsia" w:ascii="宋体" w:hAnsi="宋体" w:eastAsia="宋体"/>
          <w:color w:val="auto"/>
          <w:sz w:val="24"/>
          <w:highlight w:val="none"/>
          <w:lang w:eastAsia="zh-CN"/>
        </w:rPr>
        <w:t>供应商</w:t>
      </w:r>
      <w:r>
        <w:rPr>
          <w:rFonts w:hint="eastAsia" w:ascii="宋体" w:hAnsi="宋体" w:eastAsia="宋体"/>
          <w:color w:val="auto"/>
          <w:sz w:val="24"/>
          <w:highlight w:val="none"/>
        </w:rPr>
        <w:t>准确填写。</w:t>
      </w:r>
    </w:p>
    <w:p>
      <w:pPr>
        <w:pStyle w:val="13"/>
        <w:spacing w:line="360" w:lineRule="auto"/>
        <w:ind w:right="-4" w:rightChars="-2" w:firstLine="6496" w:firstLineChars="2696"/>
        <w:rPr>
          <w:rFonts w:hint="eastAsia" w:ascii="宋体" w:hAnsi="宋体" w:eastAsia="宋体"/>
          <w:b/>
          <w:color w:val="auto"/>
          <w:sz w:val="24"/>
          <w:highlight w:val="none"/>
        </w:rPr>
      </w:pPr>
    </w:p>
    <w:p>
      <w:pPr>
        <w:pStyle w:val="13"/>
        <w:spacing w:line="360" w:lineRule="auto"/>
        <w:ind w:right="-4" w:rightChars="-2" w:firstLine="6496" w:firstLineChars="2696"/>
        <w:rPr>
          <w:rFonts w:hint="eastAsia" w:ascii="宋体" w:hAnsi="宋体" w:eastAsia="宋体"/>
          <w:b/>
          <w:color w:val="auto"/>
          <w:sz w:val="24"/>
          <w:highlight w:val="none"/>
        </w:rPr>
      </w:pPr>
      <w:r>
        <w:rPr>
          <w:rFonts w:hint="eastAsia" w:ascii="宋体" w:hAnsi="宋体" w:eastAsia="宋体"/>
          <w:b/>
          <w:color w:val="auto"/>
          <w:sz w:val="24"/>
          <w:highlight w:val="none"/>
          <w:lang w:eastAsia="zh-CN"/>
        </w:rPr>
        <w:t>供应商公章</w:t>
      </w:r>
      <w:r>
        <w:rPr>
          <w:rFonts w:hint="eastAsia" w:ascii="宋体" w:hAnsi="宋体" w:eastAsia="宋体"/>
          <w:b/>
          <w:color w:val="auto"/>
          <w:sz w:val="24"/>
          <w:highlight w:val="none"/>
        </w:rPr>
        <w:t>：</w:t>
      </w:r>
    </w:p>
    <w:p>
      <w:pPr>
        <w:adjustRightInd w:val="0"/>
        <w:snapToGrid w:val="0"/>
        <w:spacing w:line="360" w:lineRule="auto"/>
        <w:ind w:right="-4" w:rightChars="-2"/>
        <w:rPr>
          <w:rFonts w:hint="eastAsia" w:ascii="宋体" w:hAnsi="宋体"/>
          <w:b/>
          <w:color w:val="auto"/>
          <w:sz w:val="24"/>
          <w:highlight w:val="none"/>
        </w:rPr>
      </w:pPr>
    </w:p>
    <w:p>
      <w:pPr>
        <w:adjustRightInd w:val="0"/>
        <w:snapToGrid w:val="0"/>
        <w:spacing w:line="360" w:lineRule="auto"/>
        <w:ind w:right="-4" w:rightChars="-2"/>
        <w:rPr>
          <w:rFonts w:hint="eastAsia" w:ascii="宋体" w:hAnsi="宋体"/>
          <w:b/>
          <w:bCs/>
          <w:color w:val="auto"/>
          <w:sz w:val="24"/>
          <w:szCs w:val="28"/>
          <w:highlight w:val="none"/>
        </w:rPr>
      </w:pPr>
    </w:p>
    <w:p>
      <w:pPr>
        <w:adjustRightInd w:val="0"/>
        <w:snapToGrid w:val="0"/>
        <w:spacing w:line="360" w:lineRule="auto"/>
        <w:ind w:right="-4" w:rightChars="-2" w:firstLine="480" w:firstLineChars="200"/>
        <w:rPr>
          <w:rFonts w:hint="eastAsia"/>
          <w:bCs/>
          <w:color w:val="auto"/>
          <w:sz w:val="24"/>
          <w:szCs w:val="24"/>
          <w:highlight w:val="none"/>
        </w:rPr>
      </w:pPr>
    </w:p>
    <w:p>
      <w:pPr>
        <w:pStyle w:val="3"/>
        <w:spacing w:before="80" w:after="80" w:line="360" w:lineRule="auto"/>
        <w:ind w:right="-4" w:rightChars="-2"/>
        <w:jc w:val="center"/>
        <w:rPr>
          <w:rFonts w:hint="eastAsia" w:hAnsi="宋体"/>
          <w:color w:val="auto"/>
          <w:sz w:val="28"/>
          <w:highlight w:val="none"/>
        </w:rPr>
      </w:pPr>
    </w:p>
    <w:p>
      <w:pPr>
        <w:pStyle w:val="3"/>
        <w:spacing w:before="80" w:after="80" w:line="360" w:lineRule="auto"/>
        <w:ind w:right="-4" w:rightChars="-2"/>
        <w:jc w:val="center"/>
        <w:rPr>
          <w:rFonts w:hint="eastAsia" w:hAnsi="宋体"/>
          <w:color w:val="auto"/>
          <w:sz w:val="28"/>
          <w:highlight w:val="none"/>
        </w:rPr>
      </w:pPr>
    </w:p>
    <w:p>
      <w:pPr>
        <w:pStyle w:val="3"/>
        <w:spacing w:before="80" w:after="80" w:line="360" w:lineRule="auto"/>
        <w:ind w:right="-4" w:rightChars="-2"/>
        <w:jc w:val="center"/>
        <w:rPr>
          <w:rFonts w:hint="eastAsia" w:hAnsi="宋体"/>
          <w:color w:val="auto"/>
          <w:sz w:val="28"/>
          <w:highlight w:val="none"/>
        </w:rPr>
      </w:pPr>
    </w:p>
    <w:p>
      <w:pPr>
        <w:rPr>
          <w:rFonts w:hint="eastAsia"/>
          <w:color w:val="auto"/>
          <w:highlight w:val="none"/>
        </w:rPr>
      </w:pPr>
    </w:p>
    <w:p>
      <w:pPr>
        <w:rPr>
          <w:rFonts w:hint="eastAsia"/>
          <w:color w:val="auto"/>
          <w:highlight w:val="none"/>
        </w:rPr>
      </w:pPr>
    </w:p>
    <w:p>
      <w:pPr>
        <w:pStyle w:val="3"/>
        <w:spacing w:before="80" w:after="80" w:line="360" w:lineRule="auto"/>
        <w:ind w:right="-4" w:rightChars="-2"/>
        <w:jc w:val="center"/>
        <w:rPr>
          <w:rFonts w:hint="eastAsia" w:ascii="宋体" w:hAnsi="宋体"/>
          <w:color w:val="auto"/>
          <w:sz w:val="24"/>
          <w:szCs w:val="28"/>
          <w:highlight w:val="none"/>
        </w:rPr>
      </w:pPr>
      <w:r>
        <w:rPr>
          <w:rFonts w:hint="eastAsia" w:hAnsi="宋体"/>
          <w:color w:val="auto"/>
          <w:sz w:val="28"/>
          <w:highlight w:val="none"/>
          <w:lang w:eastAsia="zh-CN"/>
        </w:rPr>
        <w:t>（六）谈判</w:t>
      </w:r>
      <w:r>
        <w:rPr>
          <w:rFonts w:hint="eastAsia" w:hAnsi="宋体"/>
          <w:color w:val="auto"/>
          <w:sz w:val="28"/>
          <w:highlight w:val="none"/>
        </w:rPr>
        <w:t>响应表</w:t>
      </w:r>
      <w:bookmarkEnd w:id="26"/>
      <w:bookmarkEnd w:id="27"/>
      <w:bookmarkEnd w:id="28"/>
    </w:p>
    <w:tbl>
      <w:tblPr>
        <w:tblW w:w="83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1793"/>
        <w:gridCol w:w="1813"/>
        <w:gridCol w:w="2212"/>
        <w:gridCol w:w="1700"/>
      </w:tblGrid>
      <w:tr>
        <w:trPr>
          <w:cantSplit/>
          <w:trHeight w:val="385" w:hRule="atLeast"/>
        </w:trPr>
        <w:tc>
          <w:tcPr>
            <w:tcW w:w="4463" w:type="dxa"/>
            <w:gridSpan w:val="3"/>
            <w:vAlign w:val="center"/>
          </w:tcPr>
          <w:p>
            <w:pPr>
              <w:pStyle w:val="14"/>
              <w:ind w:right="-4" w:rightChars="-2"/>
              <w:jc w:val="center"/>
              <w:rPr>
                <w:rFonts w:hint="eastAsia" w:hAnsi="宋体"/>
                <w:b/>
                <w:color w:val="auto"/>
                <w:sz w:val="24"/>
                <w:highlight w:val="none"/>
              </w:rPr>
            </w:pPr>
            <w:r>
              <w:rPr>
                <w:rFonts w:hint="eastAsia" w:hAnsi="宋体"/>
                <w:b/>
                <w:color w:val="auto"/>
                <w:sz w:val="24"/>
                <w:highlight w:val="none"/>
              </w:rPr>
              <w:t>按</w:t>
            </w:r>
            <w:r>
              <w:rPr>
                <w:rFonts w:hint="eastAsia" w:hAnsi="宋体"/>
                <w:b/>
                <w:color w:val="auto"/>
                <w:sz w:val="24"/>
                <w:highlight w:val="none"/>
                <w:lang w:eastAsia="zh-CN"/>
              </w:rPr>
              <w:t>谈判</w:t>
            </w:r>
            <w:r>
              <w:rPr>
                <w:rFonts w:hint="eastAsia" w:hAnsi="宋体"/>
                <w:b/>
                <w:color w:val="auto"/>
                <w:sz w:val="24"/>
                <w:highlight w:val="none"/>
              </w:rPr>
              <w:t>文件规定填写</w:t>
            </w:r>
          </w:p>
        </w:tc>
        <w:tc>
          <w:tcPr>
            <w:tcW w:w="3912" w:type="dxa"/>
            <w:gridSpan w:val="2"/>
            <w:vAlign w:val="center"/>
          </w:tcPr>
          <w:p>
            <w:pPr>
              <w:pStyle w:val="14"/>
              <w:ind w:right="-4" w:rightChars="-2"/>
              <w:jc w:val="center"/>
              <w:rPr>
                <w:rFonts w:hint="eastAsia" w:hAnsi="宋体"/>
                <w:b/>
                <w:color w:val="auto"/>
                <w:sz w:val="24"/>
                <w:highlight w:val="none"/>
              </w:rPr>
            </w:pPr>
            <w:r>
              <w:rPr>
                <w:rFonts w:hint="eastAsia" w:hAnsi="宋体"/>
                <w:b/>
                <w:color w:val="auto"/>
                <w:sz w:val="24"/>
                <w:highlight w:val="none"/>
              </w:rPr>
              <w:t>按</w:t>
            </w:r>
            <w:r>
              <w:rPr>
                <w:rFonts w:hint="eastAsia" w:hAnsi="宋体"/>
                <w:b/>
                <w:color w:val="auto"/>
                <w:sz w:val="24"/>
                <w:highlight w:val="none"/>
                <w:lang w:eastAsia="zh-CN"/>
              </w:rPr>
              <w:t>供应商</w:t>
            </w:r>
            <w:r>
              <w:rPr>
                <w:rFonts w:hint="eastAsia" w:hAnsi="宋体"/>
                <w:b/>
                <w:color w:val="auto"/>
                <w:sz w:val="24"/>
                <w:highlight w:val="none"/>
              </w:rPr>
              <w:t>所投内容填写</w:t>
            </w:r>
          </w:p>
        </w:tc>
      </w:tr>
      <w:tr>
        <w:trPr>
          <w:cantSplit/>
          <w:trHeight w:val="385" w:hRule="atLeast"/>
        </w:trPr>
        <w:tc>
          <w:tcPr>
            <w:tcW w:w="8375" w:type="dxa"/>
            <w:gridSpan w:val="5"/>
            <w:vAlign w:val="center"/>
          </w:tcPr>
          <w:p>
            <w:pPr>
              <w:pStyle w:val="14"/>
              <w:ind w:right="-4" w:rightChars="-2"/>
              <w:jc w:val="center"/>
              <w:rPr>
                <w:rFonts w:hint="eastAsia" w:hAnsi="宋体"/>
                <w:b/>
                <w:color w:val="auto"/>
                <w:sz w:val="24"/>
                <w:highlight w:val="none"/>
              </w:rPr>
            </w:pPr>
            <w:r>
              <w:rPr>
                <w:rFonts w:hint="eastAsia" w:hAnsi="宋体"/>
                <w:b/>
                <w:color w:val="auto"/>
                <w:sz w:val="24"/>
                <w:highlight w:val="none"/>
              </w:rPr>
              <w:t>第一部分：技术部分响应</w:t>
            </w:r>
          </w:p>
        </w:tc>
      </w:tr>
      <w:tr>
        <w:trPr>
          <w:cantSplit/>
          <w:trHeight w:val="282" w:hRule="atLeast"/>
        </w:trPr>
        <w:tc>
          <w:tcPr>
            <w:tcW w:w="857" w:type="dxa"/>
            <w:vAlign w:val="center"/>
          </w:tcPr>
          <w:p>
            <w:pPr>
              <w:pStyle w:val="14"/>
              <w:ind w:right="-4" w:rightChars="-2"/>
              <w:jc w:val="center"/>
              <w:rPr>
                <w:rFonts w:hint="eastAsia" w:hAnsi="宋体"/>
                <w:b/>
                <w:color w:val="auto"/>
                <w:sz w:val="24"/>
                <w:highlight w:val="none"/>
              </w:rPr>
            </w:pPr>
            <w:r>
              <w:rPr>
                <w:rFonts w:hint="eastAsia" w:hAnsi="宋体"/>
                <w:b/>
                <w:color w:val="auto"/>
                <w:sz w:val="24"/>
                <w:highlight w:val="none"/>
              </w:rPr>
              <w:t>序号</w:t>
            </w:r>
          </w:p>
        </w:tc>
        <w:tc>
          <w:tcPr>
            <w:tcW w:w="1793" w:type="dxa"/>
            <w:vAlign w:val="center"/>
          </w:tcPr>
          <w:p>
            <w:pPr>
              <w:pStyle w:val="14"/>
              <w:ind w:right="-4" w:rightChars="-2"/>
              <w:jc w:val="center"/>
              <w:rPr>
                <w:rFonts w:hint="eastAsia" w:hAnsi="宋体"/>
                <w:b/>
                <w:color w:val="auto"/>
                <w:sz w:val="24"/>
                <w:highlight w:val="none"/>
              </w:rPr>
            </w:pPr>
            <w:r>
              <w:rPr>
                <w:rFonts w:hint="eastAsia" w:hAnsi="宋体"/>
                <w:b/>
                <w:color w:val="auto"/>
                <w:sz w:val="24"/>
                <w:highlight w:val="none"/>
              </w:rPr>
              <w:t>品名</w:t>
            </w:r>
          </w:p>
        </w:tc>
        <w:tc>
          <w:tcPr>
            <w:tcW w:w="1813" w:type="dxa"/>
            <w:vAlign w:val="center"/>
          </w:tcPr>
          <w:p>
            <w:pPr>
              <w:pStyle w:val="14"/>
              <w:ind w:right="-4" w:rightChars="-2"/>
              <w:jc w:val="center"/>
              <w:rPr>
                <w:rFonts w:hint="eastAsia" w:hAnsi="宋体" w:eastAsia="宋体"/>
                <w:b/>
                <w:color w:val="auto"/>
                <w:sz w:val="24"/>
                <w:highlight w:val="none"/>
                <w:lang w:eastAsia="zh-CN"/>
              </w:rPr>
            </w:pPr>
            <w:r>
              <w:rPr>
                <w:rFonts w:hint="eastAsia" w:hAnsi="宋体"/>
                <w:b/>
                <w:color w:val="auto"/>
                <w:sz w:val="24"/>
                <w:highlight w:val="none"/>
                <w:lang w:eastAsia="zh-CN"/>
              </w:rPr>
              <w:t>谈判</w:t>
            </w:r>
            <w:r>
              <w:rPr>
                <w:rFonts w:hint="eastAsia" w:hAnsi="宋体"/>
                <w:b/>
                <w:color w:val="auto"/>
                <w:sz w:val="24"/>
                <w:highlight w:val="none"/>
              </w:rPr>
              <w:t>文件</w:t>
            </w:r>
            <w:r>
              <w:rPr>
                <w:rFonts w:hint="eastAsia" w:hAnsi="宋体"/>
                <w:b/>
                <w:color w:val="auto"/>
                <w:sz w:val="24"/>
                <w:highlight w:val="none"/>
                <w:lang w:eastAsia="zh-CN"/>
              </w:rPr>
              <w:t>服务要求</w:t>
            </w:r>
          </w:p>
        </w:tc>
        <w:tc>
          <w:tcPr>
            <w:tcW w:w="2212" w:type="dxa"/>
            <w:vAlign w:val="center"/>
          </w:tcPr>
          <w:p>
            <w:pPr>
              <w:pStyle w:val="14"/>
              <w:ind w:right="-4" w:rightChars="-2"/>
              <w:rPr>
                <w:rFonts w:hint="eastAsia" w:hAnsi="宋体" w:eastAsia="宋体"/>
                <w:b/>
                <w:color w:val="auto"/>
                <w:sz w:val="24"/>
                <w:highlight w:val="none"/>
                <w:lang w:eastAsia="zh-CN"/>
              </w:rPr>
            </w:pPr>
            <w:r>
              <w:rPr>
                <w:rFonts w:hint="eastAsia" w:hAnsi="宋体"/>
                <w:b/>
                <w:color w:val="auto"/>
                <w:sz w:val="24"/>
                <w:highlight w:val="none"/>
                <w:lang w:eastAsia="zh-CN"/>
              </w:rPr>
              <w:t>供应商</w:t>
            </w:r>
            <w:r>
              <w:rPr>
                <w:rFonts w:hint="eastAsia" w:hAnsi="宋体"/>
                <w:b/>
                <w:color w:val="auto"/>
                <w:sz w:val="24"/>
                <w:highlight w:val="none"/>
              </w:rPr>
              <w:t>承诺的</w:t>
            </w:r>
            <w:r>
              <w:rPr>
                <w:rFonts w:hint="eastAsia" w:hAnsi="宋体"/>
                <w:b/>
                <w:color w:val="auto"/>
                <w:sz w:val="24"/>
                <w:highlight w:val="none"/>
                <w:lang w:eastAsia="zh-CN"/>
              </w:rPr>
              <w:t>服务</w:t>
            </w:r>
          </w:p>
        </w:tc>
        <w:tc>
          <w:tcPr>
            <w:tcW w:w="1700" w:type="dxa"/>
            <w:vAlign w:val="center"/>
          </w:tcPr>
          <w:p>
            <w:pPr>
              <w:pStyle w:val="14"/>
              <w:ind w:right="-4" w:rightChars="-2"/>
              <w:jc w:val="center"/>
              <w:rPr>
                <w:rFonts w:hint="eastAsia" w:hAnsi="宋体" w:eastAsia="宋体"/>
                <w:b/>
                <w:color w:val="auto"/>
                <w:sz w:val="24"/>
                <w:highlight w:val="none"/>
                <w:lang w:eastAsia="zh-CN"/>
              </w:rPr>
            </w:pPr>
            <w:r>
              <w:rPr>
                <w:rFonts w:hint="eastAsia" w:hAnsi="宋体"/>
                <w:b/>
                <w:color w:val="auto"/>
                <w:sz w:val="24"/>
                <w:highlight w:val="none"/>
              </w:rPr>
              <w:t>偏离说明</w:t>
            </w:r>
          </w:p>
        </w:tc>
      </w:tr>
      <w:tr>
        <w:trPr>
          <w:cantSplit/>
          <w:trHeight w:val="454" w:hRule="atLeast"/>
        </w:trPr>
        <w:tc>
          <w:tcPr>
            <w:tcW w:w="85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1</w:t>
            </w:r>
          </w:p>
        </w:tc>
        <w:tc>
          <w:tcPr>
            <w:tcW w:w="1793" w:type="dxa"/>
            <w:vAlign w:val="top"/>
          </w:tcPr>
          <w:p>
            <w:pPr>
              <w:ind w:right="-4" w:rightChars="-2"/>
              <w:rPr>
                <w:rFonts w:hint="eastAsia" w:ascii="宋体" w:hAnsi="宋体"/>
                <w:color w:val="auto"/>
                <w:sz w:val="24"/>
                <w:highlight w:val="none"/>
              </w:rPr>
            </w:pP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54" w:hRule="atLeast"/>
        </w:trPr>
        <w:tc>
          <w:tcPr>
            <w:tcW w:w="85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2</w:t>
            </w:r>
          </w:p>
        </w:tc>
        <w:tc>
          <w:tcPr>
            <w:tcW w:w="1793" w:type="dxa"/>
            <w:vAlign w:val="top"/>
          </w:tcPr>
          <w:p>
            <w:pPr>
              <w:ind w:right="-4" w:rightChars="-2"/>
              <w:rPr>
                <w:rFonts w:hint="eastAsia" w:ascii="宋体" w:hAnsi="宋体"/>
                <w:color w:val="auto"/>
                <w:sz w:val="24"/>
                <w:highlight w:val="none"/>
              </w:rPr>
            </w:pP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54" w:hRule="atLeast"/>
        </w:trPr>
        <w:tc>
          <w:tcPr>
            <w:tcW w:w="85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3</w:t>
            </w:r>
          </w:p>
        </w:tc>
        <w:tc>
          <w:tcPr>
            <w:tcW w:w="1793" w:type="dxa"/>
            <w:vAlign w:val="top"/>
          </w:tcPr>
          <w:p>
            <w:pPr>
              <w:ind w:right="-4" w:rightChars="-2"/>
              <w:rPr>
                <w:rFonts w:hint="eastAsia" w:ascii="宋体" w:hAnsi="宋体"/>
                <w:color w:val="auto"/>
                <w:sz w:val="24"/>
                <w:highlight w:val="none"/>
              </w:rPr>
            </w:pPr>
          </w:p>
        </w:tc>
        <w:tc>
          <w:tcPr>
            <w:tcW w:w="1813" w:type="dxa"/>
            <w:vAlign w:val="top"/>
          </w:tcPr>
          <w:p>
            <w:pPr>
              <w:ind w:right="-4" w:rightChars="-2"/>
              <w:rPr>
                <w:rFonts w:hint="eastAsia" w:ascii="宋体" w:hAnsi="宋体"/>
                <w:color w:val="auto"/>
                <w:sz w:val="24"/>
                <w:highlight w:val="none"/>
              </w:rPr>
            </w:pPr>
          </w:p>
        </w:tc>
        <w:tc>
          <w:tcPr>
            <w:tcW w:w="2212" w:type="dxa"/>
            <w:vAlign w:val="top"/>
          </w:tcPr>
          <w:p>
            <w:pPr>
              <w:pStyle w:val="20"/>
              <w:ind w:right="-4" w:rightChars="-2"/>
              <w:rPr>
                <w:rFonts w:ascii="宋体" w:hAnsi="宋体"/>
                <w:color w:val="auto"/>
                <w:highlight w:val="none"/>
              </w:rPr>
            </w:pPr>
          </w:p>
        </w:tc>
        <w:tc>
          <w:tcPr>
            <w:tcW w:w="1700" w:type="dxa"/>
            <w:vAlign w:val="top"/>
          </w:tcPr>
          <w:p>
            <w:pPr>
              <w:ind w:right="-4" w:rightChars="-2"/>
              <w:rPr>
                <w:rFonts w:ascii="宋体" w:hAnsi="宋体"/>
                <w:color w:val="auto"/>
                <w:sz w:val="24"/>
                <w:highlight w:val="none"/>
              </w:rPr>
            </w:pPr>
          </w:p>
        </w:tc>
      </w:tr>
      <w:tr>
        <w:trPr>
          <w:cantSplit/>
          <w:trHeight w:val="454" w:hRule="atLeast"/>
        </w:trPr>
        <w:tc>
          <w:tcPr>
            <w:tcW w:w="857" w:type="dxa"/>
            <w:vAlign w:val="center"/>
          </w:tcPr>
          <w:p>
            <w:pPr>
              <w:ind w:right="-4" w:rightChars="-2"/>
              <w:jc w:val="center"/>
              <w:rPr>
                <w:rFonts w:hint="eastAsia" w:ascii="宋体" w:hAnsi="宋体"/>
                <w:color w:val="auto"/>
                <w:sz w:val="24"/>
                <w:highlight w:val="none"/>
              </w:rPr>
            </w:pPr>
            <w:r>
              <w:rPr>
                <w:rFonts w:ascii="宋体" w:hAnsi="宋体"/>
                <w:color w:val="auto"/>
                <w:sz w:val="24"/>
                <w:highlight w:val="none"/>
              </w:rPr>
              <w:t>…</w:t>
            </w:r>
          </w:p>
        </w:tc>
        <w:tc>
          <w:tcPr>
            <w:tcW w:w="1793" w:type="dxa"/>
            <w:vAlign w:val="top"/>
          </w:tcPr>
          <w:p>
            <w:pPr>
              <w:ind w:right="-4" w:rightChars="-2"/>
              <w:rPr>
                <w:rFonts w:hint="eastAsia" w:ascii="宋体" w:hAnsi="宋体"/>
                <w:color w:val="auto"/>
                <w:sz w:val="24"/>
                <w:highlight w:val="none"/>
              </w:rPr>
            </w:pP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54" w:hRule="atLeast"/>
        </w:trPr>
        <w:tc>
          <w:tcPr>
            <w:tcW w:w="8375" w:type="dxa"/>
            <w:gridSpan w:val="5"/>
            <w:vAlign w:val="center"/>
          </w:tcPr>
          <w:p>
            <w:pPr>
              <w:pStyle w:val="14"/>
              <w:ind w:right="-4" w:rightChars="-2"/>
              <w:jc w:val="center"/>
              <w:rPr>
                <w:rFonts w:hint="eastAsia" w:hAnsi="宋体"/>
                <w:color w:val="auto"/>
                <w:sz w:val="24"/>
                <w:highlight w:val="none"/>
              </w:rPr>
            </w:pPr>
            <w:r>
              <w:rPr>
                <w:rFonts w:hint="eastAsia" w:hAnsi="宋体"/>
                <w:b/>
                <w:color w:val="auto"/>
                <w:sz w:val="24"/>
                <w:highlight w:val="none"/>
              </w:rPr>
              <w:t>第二部分：商务部分响应</w:t>
            </w:r>
          </w:p>
        </w:tc>
      </w:tr>
      <w:tr>
        <w:trPr>
          <w:cantSplit/>
          <w:trHeight w:val="454" w:hRule="atLeast"/>
        </w:trPr>
        <w:tc>
          <w:tcPr>
            <w:tcW w:w="857" w:type="dxa"/>
            <w:vAlign w:val="center"/>
          </w:tcPr>
          <w:p>
            <w:pPr>
              <w:pStyle w:val="14"/>
              <w:ind w:right="-4" w:rightChars="-2"/>
              <w:jc w:val="center"/>
              <w:rPr>
                <w:rFonts w:hint="eastAsia" w:hAnsi="宋体"/>
                <w:b/>
                <w:color w:val="auto"/>
                <w:sz w:val="24"/>
                <w:highlight w:val="none"/>
              </w:rPr>
            </w:pPr>
            <w:r>
              <w:rPr>
                <w:rFonts w:hint="eastAsia" w:hAnsi="宋体"/>
                <w:b/>
                <w:color w:val="auto"/>
                <w:sz w:val="24"/>
                <w:highlight w:val="none"/>
              </w:rPr>
              <w:t>序号</w:t>
            </w:r>
          </w:p>
        </w:tc>
        <w:tc>
          <w:tcPr>
            <w:tcW w:w="1793" w:type="dxa"/>
            <w:vAlign w:val="center"/>
          </w:tcPr>
          <w:p>
            <w:pPr>
              <w:pStyle w:val="14"/>
              <w:ind w:right="-4" w:rightChars="-2"/>
              <w:jc w:val="center"/>
              <w:rPr>
                <w:rFonts w:hint="eastAsia" w:hAnsi="宋体"/>
                <w:b/>
                <w:color w:val="auto"/>
                <w:sz w:val="24"/>
                <w:highlight w:val="none"/>
              </w:rPr>
            </w:pPr>
            <w:r>
              <w:rPr>
                <w:rFonts w:hint="eastAsia" w:hAnsi="宋体"/>
                <w:b/>
                <w:color w:val="auto"/>
                <w:sz w:val="24"/>
                <w:highlight w:val="none"/>
              </w:rPr>
              <w:t>内容</w:t>
            </w:r>
          </w:p>
        </w:tc>
        <w:tc>
          <w:tcPr>
            <w:tcW w:w="1813" w:type="dxa"/>
            <w:vAlign w:val="center"/>
          </w:tcPr>
          <w:p>
            <w:pPr>
              <w:pStyle w:val="14"/>
              <w:ind w:right="-4" w:rightChars="-2"/>
              <w:jc w:val="center"/>
              <w:rPr>
                <w:rFonts w:hint="eastAsia" w:hAnsi="宋体"/>
                <w:b/>
                <w:color w:val="auto"/>
                <w:sz w:val="24"/>
                <w:highlight w:val="none"/>
              </w:rPr>
            </w:pPr>
            <w:r>
              <w:rPr>
                <w:rFonts w:hint="eastAsia" w:hAnsi="宋体"/>
                <w:b/>
                <w:color w:val="auto"/>
                <w:sz w:val="24"/>
                <w:highlight w:val="none"/>
                <w:lang w:eastAsia="zh-CN"/>
              </w:rPr>
              <w:t>谈判</w:t>
            </w:r>
            <w:r>
              <w:rPr>
                <w:rFonts w:hint="eastAsia" w:hAnsi="宋体"/>
                <w:b/>
                <w:color w:val="auto"/>
                <w:sz w:val="24"/>
                <w:highlight w:val="none"/>
              </w:rPr>
              <w:t>文件要求</w:t>
            </w:r>
          </w:p>
        </w:tc>
        <w:tc>
          <w:tcPr>
            <w:tcW w:w="2212" w:type="dxa"/>
            <w:vAlign w:val="center"/>
          </w:tcPr>
          <w:p>
            <w:pPr>
              <w:pStyle w:val="14"/>
              <w:ind w:right="-4" w:rightChars="-2"/>
              <w:jc w:val="center"/>
              <w:rPr>
                <w:rFonts w:hint="eastAsia" w:hAnsi="宋体"/>
                <w:b/>
                <w:color w:val="auto"/>
                <w:sz w:val="24"/>
                <w:highlight w:val="none"/>
              </w:rPr>
            </w:pPr>
            <w:r>
              <w:rPr>
                <w:rFonts w:hint="eastAsia" w:hAnsi="宋体"/>
                <w:b/>
                <w:color w:val="auto"/>
                <w:sz w:val="24"/>
                <w:highlight w:val="none"/>
                <w:lang w:eastAsia="zh-CN"/>
              </w:rPr>
              <w:t>供应商</w:t>
            </w:r>
            <w:r>
              <w:rPr>
                <w:rFonts w:hint="eastAsia" w:hAnsi="宋体"/>
                <w:b/>
                <w:color w:val="auto"/>
                <w:sz w:val="24"/>
                <w:highlight w:val="none"/>
              </w:rPr>
              <w:t>承诺</w:t>
            </w:r>
          </w:p>
        </w:tc>
        <w:tc>
          <w:tcPr>
            <w:tcW w:w="1700" w:type="dxa"/>
            <w:vAlign w:val="center"/>
          </w:tcPr>
          <w:p>
            <w:pPr>
              <w:pStyle w:val="14"/>
              <w:ind w:right="-4" w:rightChars="-2"/>
              <w:jc w:val="center"/>
              <w:rPr>
                <w:rFonts w:hint="eastAsia" w:hAnsi="宋体" w:eastAsia="宋体"/>
                <w:b/>
                <w:color w:val="auto"/>
                <w:sz w:val="24"/>
                <w:highlight w:val="none"/>
                <w:lang w:eastAsia="zh-CN"/>
              </w:rPr>
            </w:pPr>
            <w:r>
              <w:rPr>
                <w:rFonts w:hint="eastAsia" w:hAnsi="宋体"/>
                <w:b/>
                <w:color w:val="auto"/>
                <w:sz w:val="24"/>
                <w:highlight w:val="none"/>
                <w:lang w:eastAsia="zh-CN"/>
              </w:rPr>
              <w:t>不允许负偏离</w:t>
            </w:r>
          </w:p>
        </w:tc>
      </w:tr>
      <w:tr>
        <w:trPr>
          <w:cantSplit/>
          <w:trHeight w:val="454" w:hRule="atLeast"/>
        </w:trPr>
        <w:tc>
          <w:tcPr>
            <w:tcW w:w="85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1</w:t>
            </w:r>
          </w:p>
        </w:tc>
        <w:tc>
          <w:tcPr>
            <w:tcW w:w="1793"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lang w:eastAsia="zh-CN"/>
              </w:rPr>
              <w:t>服务</w:t>
            </w:r>
            <w:r>
              <w:rPr>
                <w:rFonts w:hint="eastAsia" w:ascii="宋体" w:hAnsi="宋体"/>
                <w:color w:val="auto"/>
                <w:sz w:val="24"/>
                <w:highlight w:val="none"/>
              </w:rPr>
              <w:t>期限</w:t>
            </w: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54" w:hRule="atLeast"/>
        </w:trPr>
        <w:tc>
          <w:tcPr>
            <w:tcW w:w="85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2</w:t>
            </w:r>
          </w:p>
        </w:tc>
        <w:tc>
          <w:tcPr>
            <w:tcW w:w="1793"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付款</w:t>
            </w: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54" w:hRule="atLeast"/>
        </w:trPr>
        <w:tc>
          <w:tcPr>
            <w:tcW w:w="85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3</w:t>
            </w:r>
          </w:p>
        </w:tc>
        <w:tc>
          <w:tcPr>
            <w:tcW w:w="1793"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履约保证金</w:t>
            </w: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54" w:hRule="atLeast"/>
        </w:trPr>
        <w:tc>
          <w:tcPr>
            <w:tcW w:w="857"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4</w:t>
            </w:r>
          </w:p>
        </w:tc>
        <w:tc>
          <w:tcPr>
            <w:tcW w:w="1793" w:type="dxa"/>
            <w:vAlign w:val="center"/>
          </w:tcPr>
          <w:p>
            <w:pPr>
              <w:ind w:right="-4" w:rightChars="-2"/>
              <w:jc w:val="center"/>
              <w:rPr>
                <w:rFonts w:hint="eastAsia" w:ascii="宋体" w:hAnsi="宋体"/>
                <w:color w:val="auto"/>
                <w:sz w:val="24"/>
                <w:highlight w:val="none"/>
              </w:rPr>
            </w:pPr>
            <w:r>
              <w:rPr>
                <w:rFonts w:hint="eastAsia" w:ascii="宋体" w:hAnsi="宋体"/>
                <w:color w:val="auto"/>
                <w:sz w:val="24"/>
                <w:highlight w:val="none"/>
              </w:rPr>
              <w:t>投标有效期</w:t>
            </w: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54" w:hRule="atLeast"/>
        </w:trPr>
        <w:tc>
          <w:tcPr>
            <w:tcW w:w="857" w:type="dxa"/>
            <w:vAlign w:val="center"/>
          </w:tcPr>
          <w:p>
            <w:pPr>
              <w:ind w:right="-4" w:rightChars="-2"/>
              <w:jc w:val="center"/>
              <w:rPr>
                <w:rFonts w:hint="eastAsia" w:ascii="宋体" w:hAnsi="宋体" w:eastAsia="宋体"/>
                <w:color w:val="auto"/>
                <w:sz w:val="24"/>
                <w:highlight w:val="none"/>
                <w:lang w:val="en-US" w:eastAsia="zh-CN"/>
              </w:rPr>
            </w:pPr>
            <w:r>
              <w:rPr>
                <w:rFonts w:hint="eastAsia" w:ascii="宋体" w:hAnsi="宋体"/>
                <w:color w:val="auto"/>
                <w:sz w:val="24"/>
                <w:highlight w:val="none"/>
                <w:lang w:val="en-US" w:eastAsia="zh-CN"/>
              </w:rPr>
              <w:t>5</w:t>
            </w:r>
          </w:p>
        </w:tc>
        <w:tc>
          <w:tcPr>
            <w:tcW w:w="1793" w:type="dxa"/>
            <w:vAlign w:val="center"/>
          </w:tcPr>
          <w:p>
            <w:pPr>
              <w:ind w:right="-4" w:rightChars="-2"/>
              <w:jc w:val="center"/>
              <w:rPr>
                <w:rFonts w:hint="eastAsia" w:ascii="宋体" w:hAnsi="宋体" w:eastAsia="宋体"/>
                <w:color w:val="auto"/>
                <w:sz w:val="24"/>
                <w:highlight w:val="none"/>
                <w:lang w:eastAsia="zh-CN"/>
              </w:rPr>
            </w:pPr>
            <w:r>
              <w:rPr>
                <w:rFonts w:hint="eastAsia" w:ascii="宋体" w:hAnsi="宋体"/>
                <w:color w:val="auto"/>
                <w:sz w:val="24"/>
                <w:highlight w:val="none"/>
              </w:rPr>
              <w:t>相关服务</w:t>
            </w:r>
            <w:r>
              <w:rPr>
                <w:rFonts w:hint="eastAsia" w:ascii="宋体" w:hAnsi="宋体"/>
                <w:color w:val="auto"/>
                <w:sz w:val="24"/>
                <w:highlight w:val="none"/>
                <w:lang w:val="en-US" w:eastAsia="zh-CN"/>
              </w:rPr>
              <w:t xml:space="preserve"> </w:t>
            </w: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529" w:hRule="atLeast"/>
        </w:trPr>
        <w:tc>
          <w:tcPr>
            <w:tcW w:w="857" w:type="dxa"/>
            <w:vAlign w:val="center"/>
          </w:tcPr>
          <w:p>
            <w:pPr>
              <w:ind w:right="-4" w:rightChars="-2"/>
              <w:jc w:val="center"/>
              <w:rPr>
                <w:rFonts w:hint="eastAsia" w:ascii="宋体" w:hAnsi="宋体" w:eastAsia="宋体"/>
                <w:color w:val="auto"/>
                <w:sz w:val="24"/>
                <w:highlight w:val="none"/>
                <w:lang w:val="en-US" w:eastAsia="zh-CN"/>
              </w:rPr>
            </w:pPr>
            <w:r>
              <w:rPr>
                <w:rFonts w:hint="eastAsia" w:ascii="宋体" w:hAnsi="宋体"/>
                <w:color w:val="auto"/>
                <w:sz w:val="24"/>
                <w:highlight w:val="none"/>
                <w:lang w:val="en-US" w:eastAsia="zh-CN"/>
              </w:rPr>
              <w:t xml:space="preserve"> </w:t>
            </w:r>
          </w:p>
        </w:tc>
        <w:tc>
          <w:tcPr>
            <w:tcW w:w="1793" w:type="dxa"/>
            <w:vAlign w:val="center"/>
          </w:tcPr>
          <w:p>
            <w:pPr>
              <w:ind w:right="-4" w:rightChars="-2"/>
              <w:jc w:val="center"/>
              <w:rPr>
                <w:rFonts w:hint="eastAsia" w:ascii="宋体" w:hAnsi="宋体"/>
                <w:color w:val="auto"/>
                <w:sz w:val="24"/>
                <w:highlight w:val="none"/>
              </w:rPr>
            </w:pP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95" w:hRule="atLeast"/>
        </w:trPr>
        <w:tc>
          <w:tcPr>
            <w:tcW w:w="857" w:type="dxa"/>
            <w:vAlign w:val="center"/>
          </w:tcPr>
          <w:p>
            <w:pPr>
              <w:ind w:right="-4" w:rightChars="-2"/>
              <w:jc w:val="center"/>
              <w:rPr>
                <w:rFonts w:hint="eastAsia" w:ascii="宋体" w:hAnsi="宋体"/>
                <w:color w:val="auto"/>
                <w:sz w:val="24"/>
                <w:highlight w:val="none"/>
              </w:rPr>
            </w:pPr>
          </w:p>
        </w:tc>
        <w:tc>
          <w:tcPr>
            <w:tcW w:w="1793" w:type="dxa"/>
            <w:vAlign w:val="center"/>
          </w:tcPr>
          <w:p>
            <w:pPr>
              <w:ind w:right="-4" w:rightChars="-2"/>
              <w:jc w:val="center"/>
              <w:rPr>
                <w:rFonts w:hint="eastAsia" w:ascii="宋体" w:hAnsi="宋体"/>
                <w:color w:val="auto"/>
                <w:sz w:val="24"/>
                <w:highlight w:val="none"/>
              </w:rPr>
            </w:pPr>
            <w:r>
              <w:rPr>
                <w:rFonts w:ascii="宋体" w:hAnsi="宋体"/>
                <w:color w:val="auto"/>
                <w:sz w:val="24"/>
                <w:highlight w:val="none"/>
              </w:rPr>
              <w:t>……</w:t>
            </w:r>
          </w:p>
        </w:tc>
        <w:tc>
          <w:tcPr>
            <w:tcW w:w="1813" w:type="dxa"/>
            <w:vAlign w:val="top"/>
          </w:tcPr>
          <w:p>
            <w:pPr>
              <w:ind w:right="-4" w:rightChars="-2"/>
              <w:rPr>
                <w:rFonts w:hint="eastAsia" w:ascii="宋体" w:hAnsi="宋体"/>
                <w:color w:val="auto"/>
                <w:sz w:val="24"/>
                <w:highlight w:val="none"/>
              </w:rPr>
            </w:pPr>
          </w:p>
        </w:tc>
        <w:tc>
          <w:tcPr>
            <w:tcW w:w="2212" w:type="dxa"/>
            <w:vAlign w:val="top"/>
          </w:tcPr>
          <w:p>
            <w:pPr>
              <w:ind w:right="-4" w:rightChars="-2"/>
              <w:rPr>
                <w:rFonts w:ascii="宋体" w:hAnsi="宋体"/>
                <w:color w:val="auto"/>
                <w:sz w:val="24"/>
                <w:highlight w:val="none"/>
              </w:rPr>
            </w:pPr>
          </w:p>
        </w:tc>
        <w:tc>
          <w:tcPr>
            <w:tcW w:w="1700" w:type="dxa"/>
            <w:vAlign w:val="top"/>
          </w:tcPr>
          <w:p>
            <w:pPr>
              <w:ind w:right="-4" w:rightChars="-2"/>
              <w:rPr>
                <w:rFonts w:ascii="宋体" w:hAnsi="宋体"/>
                <w:color w:val="auto"/>
                <w:sz w:val="24"/>
                <w:highlight w:val="none"/>
              </w:rPr>
            </w:pPr>
          </w:p>
        </w:tc>
      </w:tr>
      <w:tr>
        <w:trPr>
          <w:cantSplit/>
          <w:trHeight w:val="495" w:hRule="atLeast"/>
        </w:trPr>
        <w:tc>
          <w:tcPr>
            <w:tcW w:w="8375" w:type="dxa"/>
            <w:gridSpan w:val="5"/>
            <w:vAlign w:val="center"/>
          </w:tcPr>
          <w:p>
            <w:pPr>
              <w:ind w:right="-4" w:rightChars="-2"/>
              <w:jc w:val="center"/>
              <w:rPr>
                <w:rFonts w:ascii="宋体" w:hAnsi="宋体"/>
                <w:b/>
                <w:color w:val="auto"/>
                <w:sz w:val="24"/>
                <w:highlight w:val="none"/>
              </w:rPr>
            </w:pPr>
            <w:r>
              <w:rPr>
                <w:rFonts w:hint="eastAsia" w:ascii="宋体" w:hAnsi="宋体"/>
                <w:b/>
                <w:color w:val="auto"/>
                <w:sz w:val="24"/>
                <w:highlight w:val="none"/>
              </w:rPr>
              <w:t>第三部分：</w:t>
            </w:r>
            <w:r>
              <w:rPr>
                <w:rFonts w:hint="eastAsia" w:ascii="宋体" w:hAnsi="宋体"/>
                <w:b/>
                <w:color w:val="auto"/>
                <w:sz w:val="24"/>
                <w:highlight w:val="none"/>
                <w:lang w:eastAsia="zh-CN"/>
              </w:rPr>
              <w:t>服务</w:t>
            </w:r>
            <w:r>
              <w:rPr>
                <w:rFonts w:hint="eastAsia" w:ascii="宋体" w:hAnsi="宋体"/>
                <w:b/>
                <w:color w:val="auto"/>
                <w:sz w:val="24"/>
                <w:highlight w:val="none"/>
              </w:rPr>
              <w:t>说明一览表（如有 ）</w:t>
            </w:r>
          </w:p>
        </w:tc>
      </w:tr>
      <w:tr>
        <w:trPr>
          <w:cantSplit/>
          <w:trHeight w:val="776" w:hRule="atLeast"/>
        </w:trPr>
        <w:tc>
          <w:tcPr>
            <w:tcW w:w="8375" w:type="dxa"/>
            <w:gridSpan w:val="5"/>
            <w:vAlign w:val="center"/>
          </w:tcPr>
          <w:p>
            <w:pPr>
              <w:ind w:right="-4" w:rightChars="-2"/>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 xml:space="preserve"> </w:t>
            </w:r>
          </w:p>
          <w:p>
            <w:pPr>
              <w:ind w:right="-4" w:rightChars="-2"/>
              <w:rPr>
                <w:rFonts w:ascii="宋体" w:hAnsi="宋体"/>
                <w:color w:val="auto"/>
                <w:sz w:val="24"/>
                <w:highlight w:val="none"/>
              </w:rPr>
            </w:pPr>
          </w:p>
        </w:tc>
      </w:tr>
    </w:tbl>
    <w:p>
      <w:pPr>
        <w:pStyle w:val="13"/>
        <w:spacing w:line="360" w:lineRule="auto"/>
        <w:ind w:right="-4" w:rightChars="-2" w:firstLine="6746" w:firstLineChars="2800"/>
        <w:rPr>
          <w:rFonts w:hint="eastAsia" w:ascii="宋体" w:hAnsi="宋体" w:eastAsia="宋体"/>
          <w:b/>
          <w:color w:val="auto"/>
          <w:sz w:val="24"/>
          <w:highlight w:val="none"/>
        </w:rPr>
      </w:pPr>
      <w:r>
        <w:rPr>
          <w:rFonts w:hint="eastAsia" w:ascii="宋体" w:hAnsi="宋体" w:eastAsia="宋体"/>
          <w:b/>
          <w:color w:val="auto"/>
          <w:sz w:val="24"/>
          <w:highlight w:val="none"/>
          <w:lang w:eastAsia="zh-CN"/>
        </w:rPr>
        <w:t>供应商公章</w:t>
      </w:r>
      <w:r>
        <w:rPr>
          <w:rFonts w:hint="eastAsia" w:ascii="宋体" w:hAnsi="宋体" w:eastAsia="宋体"/>
          <w:b/>
          <w:color w:val="auto"/>
          <w:sz w:val="24"/>
          <w:highlight w:val="none"/>
        </w:rPr>
        <w:t>：</w:t>
      </w:r>
    </w:p>
    <w:p>
      <w:pPr>
        <w:adjustRightInd w:val="0"/>
        <w:snapToGrid w:val="0"/>
        <w:spacing w:line="360" w:lineRule="auto"/>
        <w:ind w:right="-4" w:rightChars="-2"/>
        <w:rPr>
          <w:rFonts w:hint="eastAsia" w:ascii="宋体" w:hAnsi="宋体"/>
          <w:b/>
          <w:bCs/>
          <w:color w:val="auto"/>
          <w:sz w:val="24"/>
          <w:szCs w:val="28"/>
          <w:highlight w:val="none"/>
        </w:rPr>
      </w:pPr>
    </w:p>
    <w:p>
      <w:pPr>
        <w:adjustRightInd w:val="0"/>
        <w:snapToGrid w:val="0"/>
        <w:spacing w:line="360" w:lineRule="auto"/>
        <w:ind w:right="-4" w:rightChars="-2"/>
        <w:rPr>
          <w:rFonts w:hint="eastAsia" w:ascii="宋体" w:hAnsi="宋体"/>
          <w:b/>
          <w:bCs/>
          <w:color w:val="auto"/>
          <w:sz w:val="24"/>
          <w:szCs w:val="28"/>
          <w:highlight w:val="none"/>
        </w:rPr>
      </w:pPr>
      <w:r>
        <w:rPr>
          <w:rFonts w:hint="eastAsia" w:ascii="宋体" w:hAnsi="宋体"/>
          <w:b/>
          <w:bCs/>
          <w:color w:val="auto"/>
          <w:sz w:val="24"/>
          <w:szCs w:val="28"/>
          <w:highlight w:val="none"/>
        </w:rPr>
        <w:t>备注：</w:t>
      </w:r>
    </w:p>
    <w:p>
      <w:pPr>
        <w:adjustRightInd w:val="0"/>
        <w:snapToGrid w:val="0"/>
        <w:spacing w:line="360" w:lineRule="auto"/>
        <w:ind w:right="-4" w:rightChars="-2"/>
        <w:rPr>
          <w:rFonts w:hint="eastAsia" w:ascii="宋体" w:hAnsi="宋体"/>
          <w:bCs/>
          <w:color w:val="auto"/>
          <w:sz w:val="24"/>
          <w:szCs w:val="28"/>
          <w:highlight w:val="none"/>
        </w:rPr>
      </w:pPr>
      <w:r>
        <w:rPr>
          <w:rFonts w:hint="eastAsia" w:ascii="宋体" w:hAnsi="宋体"/>
          <w:bCs/>
          <w:color w:val="auto"/>
          <w:sz w:val="24"/>
          <w:szCs w:val="28"/>
          <w:highlight w:val="none"/>
        </w:rPr>
        <w:t>1、</w:t>
      </w:r>
      <w:r>
        <w:rPr>
          <w:rFonts w:hint="eastAsia" w:ascii="宋体" w:hAnsi="宋体"/>
          <w:bCs/>
          <w:color w:val="auto"/>
          <w:sz w:val="24"/>
          <w:szCs w:val="28"/>
          <w:highlight w:val="none"/>
          <w:lang w:eastAsia="zh-CN"/>
        </w:rPr>
        <w:t>供应商</w:t>
      </w:r>
      <w:r>
        <w:rPr>
          <w:rFonts w:hint="eastAsia" w:ascii="宋体" w:hAnsi="宋体"/>
          <w:bCs/>
          <w:color w:val="auto"/>
          <w:sz w:val="24"/>
          <w:szCs w:val="28"/>
          <w:highlight w:val="none"/>
        </w:rPr>
        <w:t>必须逐项对应描述</w:t>
      </w:r>
      <w:r>
        <w:rPr>
          <w:rFonts w:hint="eastAsia" w:ascii="宋体" w:hAnsi="宋体"/>
          <w:bCs/>
          <w:color w:val="auto"/>
          <w:sz w:val="24"/>
          <w:szCs w:val="28"/>
          <w:highlight w:val="none"/>
          <w:lang w:eastAsia="zh-CN"/>
        </w:rPr>
        <w:t>谈判文件的</w:t>
      </w:r>
      <w:r>
        <w:rPr>
          <w:rFonts w:hint="eastAsia" w:ascii="宋体" w:hAnsi="宋体"/>
          <w:bCs/>
          <w:color w:val="auto"/>
          <w:sz w:val="24"/>
          <w:szCs w:val="28"/>
          <w:highlight w:val="none"/>
        </w:rPr>
        <w:t>服务要求，如不进行描述，仅在响应栏填“响应”或未填写的，将可能导致</w:t>
      </w:r>
      <w:r>
        <w:rPr>
          <w:rFonts w:hint="eastAsia" w:ascii="宋体" w:hAnsi="宋体"/>
          <w:bCs/>
          <w:color w:val="auto"/>
          <w:sz w:val="24"/>
          <w:szCs w:val="28"/>
          <w:highlight w:val="none"/>
          <w:lang w:eastAsia="zh-CN"/>
        </w:rPr>
        <w:t>响应</w:t>
      </w:r>
      <w:r>
        <w:rPr>
          <w:rFonts w:hint="eastAsia" w:ascii="宋体" w:hAnsi="宋体"/>
          <w:bCs/>
          <w:color w:val="auto"/>
          <w:sz w:val="24"/>
          <w:szCs w:val="28"/>
          <w:highlight w:val="none"/>
        </w:rPr>
        <w:t>无效；</w:t>
      </w:r>
    </w:p>
    <w:p>
      <w:pPr>
        <w:adjustRightInd w:val="0"/>
        <w:snapToGrid w:val="0"/>
        <w:spacing w:line="360" w:lineRule="auto"/>
        <w:ind w:right="-4" w:rightChars="-2"/>
        <w:rPr>
          <w:rFonts w:hint="eastAsia" w:ascii="宋体" w:hAnsi="宋体" w:eastAsia="宋体"/>
          <w:bCs/>
          <w:color w:val="auto"/>
          <w:sz w:val="24"/>
          <w:szCs w:val="28"/>
          <w:highlight w:val="none"/>
          <w:lang w:eastAsia="zh-CN"/>
        </w:rPr>
      </w:pPr>
      <w:r>
        <w:rPr>
          <w:rFonts w:hint="eastAsia" w:ascii="宋体" w:hAnsi="宋体"/>
          <w:bCs/>
          <w:color w:val="auto"/>
          <w:sz w:val="24"/>
          <w:szCs w:val="28"/>
          <w:highlight w:val="none"/>
        </w:rPr>
        <w:t>2、</w:t>
      </w:r>
      <w:r>
        <w:rPr>
          <w:rFonts w:hint="eastAsia" w:ascii="宋体" w:hAnsi="宋体"/>
          <w:bCs/>
          <w:color w:val="auto"/>
          <w:sz w:val="24"/>
          <w:szCs w:val="28"/>
          <w:highlight w:val="none"/>
          <w:lang w:eastAsia="zh-CN"/>
        </w:rPr>
        <w:t>供应商</w:t>
      </w:r>
      <w:r>
        <w:rPr>
          <w:rFonts w:hint="eastAsia" w:ascii="宋体" w:hAnsi="宋体"/>
          <w:bCs/>
          <w:color w:val="auto"/>
          <w:sz w:val="24"/>
          <w:szCs w:val="28"/>
          <w:highlight w:val="none"/>
        </w:rPr>
        <w:t>可以</w:t>
      </w:r>
      <w:r>
        <w:rPr>
          <w:rFonts w:hint="eastAsia" w:ascii="宋体" w:hAnsi="宋体"/>
          <w:bCs/>
          <w:color w:val="auto"/>
          <w:sz w:val="24"/>
          <w:szCs w:val="28"/>
          <w:highlight w:val="none"/>
          <w:lang w:eastAsia="zh-CN"/>
        </w:rPr>
        <w:t>对采购人的服务方案</w:t>
      </w:r>
      <w:r>
        <w:rPr>
          <w:rFonts w:hint="eastAsia" w:ascii="宋体" w:hAnsi="宋体"/>
          <w:bCs/>
          <w:color w:val="auto"/>
          <w:sz w:val="24"/>
          <w:szCs w:val="28"/>
          <w:highlight w:val="none"/>
        </w:rPr>
        <w:t>进行优化，提供满足采购人实际需要更优的服务方案，须在上表偏离说明中详细注明</w:t>
      </w:r>
      <w:r>
        <w:rPr>
          <w:rFonts w:hint="eastAsia" w:ascii="宋体" w:hAnsi="宋体"/>
          <w:bCs/>
          <w:color w:val="auto"/>
          <w:sz w:val="24"/>
          <w:szCs w:val="28"/>
          <w:highlight w:val="none"/>
          <w:lang w:eastAsia="zh-CN"/>
        </w:rPr>
        <w:t>，</w:t>
      </w:r>
      <w:r>
        <w:rPr>
          <w:rFonts w:hint="eastAsia" w:ascii="宋体" w:hAnsi="宋体"/>
          <w:bCs/>
          <w:color w:val="auto"/>
          <w:sz w:val="24"/>
          <w:szCs w:val="28"/>
          <w:highlight w:val="none"/>
        </w:rPr>
        <w:t>且此方案须经评</w:t>
      </w:r>
      <w:r>
        <w:rPr>
          <w:rFonts w:hint="eastAsia" w:ascii="宋体" w:hAnsi="宋体"/>
          <w:bCs/>
          <w:color w:val="auto"/>
          <w:sz w:val="24"/>
          <w:szCs w:val="28"/>
          <w:highlight w:val="none"/>
          <w:lang w:eastAsia="zh-CN"/>
        </w:rPr>
        <w:t>审</w:t>
      </w:r>
      <w:r>
        <w:rPr>
          <w:rFonts w:hint="eastAsia" w:ascii="宋体" w:hAnsi="宋体"/>
          <w:bCs/>
          <w:color w:val="auto"/>
          <w:sz w:val="24"/>
          <w:szCs w:val="28"/>
          <w:highlight w:val="none"/>
        </w:rPr>
        <w:t>委员会评审认可；</w:t>
      </w:r>
      <w:r>
        <w:rPr>
          <w:rFonts w:hint="eastAsia" w:ascii="宋体" w:hAnsi="宋体"/>
          <w:bCs/>
          <w:color w:val="auto"/>
          <w:sz w:val="24"/>
          <w:szCs w:val="28"/>
          <w:highlight w:val="none"/>
          <w:lang w:eastAsia="zh-CN"/>
        </w:rPr>
        <w:t>采购人提出的实质性的要求不允许负偏离，商务部分响应不允许负偏离；</w:t>
      </w:r>
    </w:p>
    <w:p>
      <w:pPr>
        <w:adjustRightInd w:val="0"/>
        <w:snapToGrid w:val="0"/>
        <w:spacing w:line="360" w:lineRule="auto"/>
        <w:ind w:right="-4" w:rightChars="-2"/>
        <w:rPr>
          <w:rFonts w:hint="eastAsia" w:ascii="宋体" w:hAnsi="宋体"/>
          <w:bCs/>
          <w:color w:val="auto"/>
          <w:sz w:val="24"/>
          <w:szCs w:val="28"/>
          <w:highlight w:val="none"/>
        </w:rPr>
      </w:pPr>
      <w:r>
        <w:rPr>
          <w:rFonts w:hint="eastAsia" w:ascii="宋体" w:hAnsi="宋体"/>
          <w:bCs/>
          <w:color w:val="auto"/>
          <w:sz w:val="24"/>
          <w:szCs w:val="28"/>
          <w:highlight w:val="none"/>
        </w:rPr>
        <w:t>3、响应部分可后附详细说明及技术资料、相关技术和服务方案。</w:t>
      </w:r>
      <w:bookmarkStart w:id="31" w:name="_Hlt509738950"/>
      <w:bookmarkEnd w:id="31"/>
      <w:bookmarkStart w:id="32" w:name="_Toc351103059"/>
      <w:bookmarkEnd w:id="32"/>
    </w:p>
    <w:p>
      <w:pPr>
        <w:spacing w:line="500" w:lineRule="exact"/>
        <w:ind w:right="-4" w:rightChars="-2"/>
        <w:jc w:val="center"/>
        <w:rPr>
          <w:rFonts w:hint="eastAsia"/>
          <w:b/>
          <w:color w:val="auto"/>
          <w:sz w:val="28"/>
          <w:highlight w:val="none"/>
        </w:rPr>
      </w:pPr>
      <w:r>
        <w:rPr>
          <w:rFonts w:hint="eastAsia" w:ascii="宋体" w:hAnsi="宋体"/>
          <w:bCs/>
          <w:color w:val="auto"/>
          <w:sz w:val="24"/>
          <w:szCs w:val="28"/>
          <w:highlight w:val="none"/>
          <w:lang w:val="en-US" w:eastAsia="zh-CN"/>
        </w:rPr>
        <w:t xml:space="preserve">             </w:t>
      </w:r>
      <w:r>
        <w:rPr>
          <w:rFonts w:hint="eastAsia"/>
          <w:b/>
          <w:color w:val="auto"/>
          <w:sz w:val="28"/>
          <w:highlight w:val="none"/>
          <w:lang w:eastAsia="zh-CN"/>
        </w:rPr>
        <w:t>（七）</w:t>
      </w:r>
      <w:r>
        <w:rPr>
          <w:rFonts w:hint="eastAsia"/>
          <w:b/>
          <w:color w:val="auto"/>
          <w:sz w:val="28"/>
          <w:highlight w:val="none"/>
        </w:rPr>
        <w:t>与评审有关的证明文件</w:t>
      </w:r>
    </w:p>
    <w:p>
      <w:pPr>
        <w:jc w:val="center"/>
        <w:rPr>
          <w:rFonts w:hint="eastAsia" w:hAnsi="宋体"/>
          <w:bCs/>
          <w:color w:val="auto"/>
          <w:sz w:val="28"/>
          <w:szCs w:val="32"/>
          <w:highlight w:val="none"/>
        </w:rPr>
      </w:pPr>
      <w:r>
        <w:rPr>
          <w:rFonts w:hint="eastAsia" w:hAnsi="宋体"/>
          <w:bCs/>
          <w:color w:val="auto"/>
          <w:sz w:val="28"/>
          <w:szCs w:val="32"/>
          <w:highlight w:val="none"/>
        </w:rPr>
        <w:t>(</w:t>
      </w:r>
      <w:r>
        <w:rPr>
          <w:rFonts w:hint="eastAsia" w:hAnsi="宋体"/>
          <w:bCs/>
          <w:color w:val="auto"/>
          <w:sz w:val="28"/>
          <w:szCs w:val="32"/>
          <w:highlight w:val="none"/>
          <w:lang w:eastAsia="zh-CN"/>
        </w:rPr>
        <w:t>供应商</w:t>
      </w:r>
      <w:r>
        <w:rPr>
          <w:rFonts w:hint="eastAsia" w:hAnsi="宋体"/>
          <w:bCs/>
          <w:color w:val="auto"/>
          <w:sz w:val="28"/>
          <w:szCs w:val="32"/>
          <w:highlight w:val="none"/>
        </w:rPr>
        <w:t>可自行制作格式)</w:t>
      </w:r>
    </w:p>
    <w:p>
      <w:pPr>
        <w:tabs>
          <w:tab w:val="left" w:pos="4620"/>
        </w:tabs>
        <w:spacing w:line="360" w:lineRule="auto"/>
        <w:ind w:right="-4" w:rightChars="-2" w:firstLine="482" w:firstLineChars="200"/>
        <w:rPr>
          <w:rFonts w:hint="eastAsia" w:ascii="宋体" w:hAnsi="宋体"/>
          <w:color w:val="auto"/>
          <w:sz w:val="24"/>
          <w:szCs w:val="24"/>
          <w:highlight w:val="none"/>
        </w:rPr>
      </w:pPr>
      <w:r>
        <w:rPr>
          <w:rFonts w:hint="eastAsia"/>
          <w:b/>
          <w:color w:val="auto"/>
          <w:sz w:val="24"/>
          <w:szCs w:val="24"/>
          <w:highlight w:val="none"/>
        </w:rPr>
        <w:t>备注：</w:t>
      </w:r>
    </w:p>
    <w:p>
      <w:pPr>
        <w:tabs>
          <w:tab w:val="left" w:pos="4620"/>
        </w:tabs>
        <w:spacing w:line="360" w:lineRule="auto"/>
        <w:ind w:right="-4" w:rightChars="-2" w:firstLine="480" w:firstLineChars="200"/>
        <w:rPr>
          <w:rFonts w:hint="eastAsia" w:ascii="宋体" w:hAnsi="宋体" w:cs="Arial"/>
          <w:color w:val="auto"/>
          <w:sz w:val="24"/>
          <w:szCs w:val="24"/>
          <w:highlight w:val="none"/>
        </w:rPr>
      </w:pPr>
      <w:r>
        <w:rPr>
          <w:rFonts w:hint="eastAsia" w:ascii="宋体" w:hAnsi="宋体"/>
          <w:color w:val="auto"/>
          <w:sz w:val="24"/>
          <w:szCs w:val="24"/>
          <w:highlight w:val="none"/>
        </w:rPr>
        <w:t>1、与评审有关的证明文件详见采购需求、评</w:t>
      </w:r>
      <w:r>
        <w:rPr>
          <w:rFonts w:hint="eastAsia" w:ascii="宋体" w:hAnsi="宋体"/>
          <w:color w:val="auto"/>
          <w:sz w:val="24"/>
          <w:szCs w:val="24"/>
          <w:highlight w:val="none"/>
          <w:lang w:eastAsia="zh-CN"/>
        </w:rPr>
        <w:t>审</w:t>
      </w:r>
      <w:r>
        <w:rPr>
          <w:rFonts w:hint="eastAsia" w:ascii="宋体" w:hAnsi="宋体"/>
          <w:color w:val="auto"/>
          <w:sz w:val="24"/>
          <w:szCs w:val="24"/>
          <w:highlight w:val="none"/>
        </w:rPr>
        <w:t>办法；</w:t>
      </w:r>
    </w:p>
    <w:p>
      <w:pPr>
        <w:tabs>
          <w:tab w:val="left" w:pos="4620"/>
        </w:tabs>
        <w:spacing w:line="360" w:lineRule="auto"/>
        <w:ind w:right="-4" w:rightChars="-2" w:firstLine="480" w:firstLineChars="200"/>
        <w:rPr>
          <w:rFonts w:hint="eastAsia"/>
          <w:color w:val="auto"/>
          <w:sz w:val="24"/>
          <w:szCs w:val="24"/>
          <w:highlight w:val="none"/>
        </w:rPr>
      </w:pPr>
      <w:r>
        <w:rPr>
          <w:rFonts w:hint="eastAsia"/>
          <w:color w:val="auto"/>
          <w:sz w:val="24"/>
          <w:szCs w:val="24"/>
          <w:highlight w:val="none"/>
        </w:rPr>
        <w:t>2、请</w:t>
      </w:r>
      <w:r>
        <w:rPr>
          <w:rFonts w:hint="eastAsia"/>
          <w:color w:val="auto"/>
          <w:sz w:val="24"/>
          <w:szCs w:val="24"/>
          <w:highlight w:val="none"/>
          <w:lang w:eastAsia="zh-CN"/>
        </w:rPr>
        <w:t>供应商</w:t>
      </w:r>
      <w:r>
        <w:rPr>
          <w:rFonts w:hint="eastAsia"/>
          <w:color w:val="auto"/>
          <w:sz w:val="24"/>
          <w:szCs w:val="24"/>
          <w:highlight w:val="none"/>
        </w:rPr>
        <w:t>自行将所要求的证明、证件资料按采购需求和评</w:t>
      </w:r>
      <w:r>
        <w:rPr>
          <w:rFonts w:hint="eastAsia"/>
          <w:color w:val="auto"/>
          <w:sz w:val="24"/>
          <w:szCs w:val="24"/>
          <w:highlight w:val="none"/>
          <w:lang w:eastAsia="zh-CN"/>
        </w:rPr>
        <w:t>审</w:t>
      </w:r>
      <w:r>
        <w:rPr>
          <w:rFonts w:hint="eastAsia"/>
          <w:color w:val="auto"/>
          <w:sz w:val="24"/>
          <w:szCs w:val="24"/>
          <w:highlight w:val="none"/>
        </w:rPr>
        <w:t>办法的评审顺序依次制作，并制作目录、标明页码。</w:t>
      </w:r>
    </w:p>
    <w:p>
      <w:pPr>
        <w:keepNext/>
        <w:keepLines/>
        <w:autoSpaceDE w:val="0"/>
        <w:autoSpaceDN w:val="0"/>
        <w:adjustRightInd w:val="0"/>
        <w:spacing w:line="360" w:lineRule="auto"/>
        <w:ind w:firstLine="480" w:firstLineChars="200"/>
        <w:rPr>
          <w:color w:val="auto"/>
          <w:sz w:val="24"/>
          <w:szCs w:val="24"/>
          <w:highlight w:val="none"/>
        </w:rPr>
      </w:pPr>
      <w:r>
        <w:rPr>
          <w:rFonts w:hint="eastAsia"/>
          <w:color w:val="auto"/>
          <w:sz w:val="24"/>
          <w:szCs w:val="24"/>
          <w:highlight w:val="none"/>
        </w:rPr>
        <w:t>3、与评审有关的证明文件索引目录格式：</w:t>
      </w:r>
    </w:p>
    <w:tbl>
      <w:tblPr>
        <w:tblW w:w="8217" w:type="dxa"/>
        <w:tblInd w:w="3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56"/>
        <w:gridCol w:w="2186"/>
        <w:gridCol w:w="2087"/>
        <w:gridCol w:w="2988"/>
      </w:tblGrid>
      <w:tr>
        <w:trPr>
          <w:trHeight w:val="600" w:hRule="atLeast"/>
        </w:trPr>
        <w:tc>
          <w:tcPr>
            <w:tcW w:w="95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b/>
                <w:bCs/>
                <w:color w:val="auto"/>
                <w:kern w:val="0"/>
                <w:sz w:val="24"/>
                <w:szCs w:val="24"/>
                <w:highlight w:val="none"/>
                <w:lang w:val="zh-CN"/>
              </w:rPr>
              <w:t>序号</w:t>
            </w:r>
          </w:p>
        </w:tc>
        <w:tc>
          <w:tcPr>
            <w:tcW w:w="2186"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b/>
                <w:bCs/>
                <w:color w:val="auto"/>
                <w:kern w:val="0"/>
                <w:sz w:val="24"/>
                <w:szCs w:val="24"/>
                <w:highlight w:val="none"/>
                <w:lang w:val="zh-CN"/>
              </w:rPr>
              <w:t>谈判文件</w:t>
            </w:r>
            <w:r>
              <w:rPr>
                <w:rFonts w:ascii="宋体" w:cs="宋体"/>
                <w:b/>
                <w:bCs/>
                <w:color w:val="auto"/>
                <w:kern w:val="0"/>
                <w:sz w:val="24"/>
                <w:szCs w:val="24"/>
                <w:highlight w:val="none"/>
                <w:lang w:val="zh-CN"/>
              </w:rPr>
              <w:t>“</w:t>
            </w:r>
            <w:r>
              <w:rPr>
                <w:rFonts w:hint="eastAsia" w:ascii="宋体" w:cs="宋体"/>
                <w:b/>
                <w:bCs/>
                <w:color w:val="auto"/>
                <w:kern w:val="0"/>
                <w:sz w:val="24"/>
                <w:szCs w:val="24"/>
                <w:highlight w:val="none"/>
                <w:lang w:val="zh-CN"/>
              </w:rPr>
              <w:t>评审办法</w:t>
            </w:r>
            <w:r>
              <w:rPr>
                <w:rFonts w:ascii="宋体" w:cs="宋体"/>
                <w:b/>
                <w:bCs/>
                <w:color w:val="auto"/>
                <w:kern w:val="0"/>
                <w:sz w:val="24"/>
                <w:szCs w:val="24"/>
                <w:highlight w:val="none"/>
                <w:lang w:val="zh-CN"/>
              </w:rPr>
              <w:t>”</w:t>
            </w:r>
            <w:r>
              <w:rPr>
                <w:rFonts w:hint="eastAsia" w:ascii="宋体" w:cs="宋体"/>
                <w:b/>
                <w:bCs/>
                <w:color w:val="auto"/>
                <w:kern w:val="0"/>
                <w:sz w:val="24"/>
                <w:szCs w:val="24"/>
                <w:highlight w:val="none"/>
                <w:lang w:val="zh-CN"/>
              </w:rPr>
              <w:t>评审对应指标</w:t>
            </w:r>
          </w:p>
        </w:tc>
        <w:tc>
          <w:tcPr>
            <w:tcW w:w="2087"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b/>
                <w:bCs/>
                <w:color w:val="auto"/>
                <w:kern w:val="0"/>
                <w:sz w:val="24"/>
                <w:szCs w:val="24"/>
                <w:highlight w:val="none"/>
                <w:lang w:val="zh-CN"/>
              </w:rPr>
              <w:t>陈述、说明、方案及</w:t>
            </w:r>
            <w:r>
              <w:rPr>
                <w:rFonts w:ascii="宋体" w:cs="宋体"/>
                <w:b/>
                <w:bCs/>
                <w:color w:val="auto"/>
                <w:kern w:val="0"/>
                <w:sz w:val="24"/>
                <w:szCs w:val="24"/>
                <w:highlight w:val="none"/>
                <w:lang w:val="zh-CN"/>
              </w:rPr>
              <w:br/>
            </w:r>
            <w:r>
              <w:rPr>
                <w:rFonts w:hint="eastAsia" w:ascii="宋体" w:cs="宋体"/>
                <w:b/>
                <w:bCs/>
                <w:color w:val="auto"/>
                <w:kern w:val="0"/>
                <w:sz w:val="24"/>
                <w:szCs w:val="24"/>
                <w:highlight w:val="none"/>
                <w:lang w:val="zh-CN"/>
              </w:rPr>
              <w:t>证明资料名称</w:t>
            </w:r>
          </w:p>
        </w:tc>
        <w:tc>
          <w:tcPr>
            <w:tcW w:w="2988"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r>
              <w:rPr>
                <w:rFonts w:hint="eastAsia" w:ascii="宋体" w:cs="宋体"/>
                <w:b/>
                <w:bCs/>
                <w:color w:val="auto"/>
                <w:kern w:val="0"/>
                <w:sz w:val="24"/>
                <w:szCs w:val="24"/>
                <w:highlight w:val="none"/>
                <w:lang w:val="zh-CN"/>
              </w:rPr>
              <w:t>对应本章节页码范围</w:t>
            </w:r>
          </w:p>
          <w:p>
            <w:pPr>
              <w:autoSpaceDE w:val="0"/>
              <w:autoSpaceDN w:val="0"/>
              <w:adjustRightInd w:val="0"/>
              <w:jc w:val="center"/>
              <w:rPr>
                <w:rFonts w:ascii="宋体" w:cs="宋体"/>
                <w:color w:val="auto"/>
                <w:kern w:val="0"/>
                <w:sz w:val="22"/>
                <w:szCs w:val="22"/>
                <w:highlight w:val="none"/>
                <w:lang w:val="zh-CN"/>
              </w:rPr>
            </w:pPr>
            <w:r>
              <w:rPr>
                <w:rFonts w:hint="eastAsia" w:ascii="宋体" w:cs="宋体"/>
                <w:b/>
                <w:bCs/>
                <w:color w:val="auto"/>
                <w:kern w:val="0"/>
                <w:sz w:val="21"/>
                <w:szCs w:val="21"/>
                <w:highlight w:val="none"/>
                <w:lang w:val="zh-CN"/>
              </w:rPr>
              <w:t>（注：</w:t>
            </w:r>
            <w:r>
              <w:rPr>
                <w:rFonts w:hint="eastAsia" w:ascii="宋体" w:cs="宋体"/>
                <w:b w:val="0"/>
                <w:bCs w:val="0"/>
                <w:color w:val="auto"/>
                <w:kern w:val="0"/>
                <w:sz w:val="21"/>
                <w:szCs w:val="21"/>
                <w:highlight w:val="none"/>
                <w:lang w:val="zh-CN"/>
              </w:rPr>
              <w:t>不在本章节体现的证明资料，须注明其证明材料在响应文件中所在章节位置，例如资格审查指标中“</w:t>
            </w:r>
            <w:r>
              <w:rPr>
                <w:rFonts w:hint="eastAsia" w:ascii="宋体" w:hAnsi="宋体" w:cs="Arial"/>
                <w:b w:val="0"/>
                <w:bCs w:val="0"/>
                <w:color w:val="auto"/>
                <w:szCs w:val="21"/>
                <w:highlight w:val="none"/>
                <w:lang w:eastAsia="zh-CN"/>
              </w:rPr>
              <w:t>供应商声明函</w:t>
            </w:r>
            <w:r>
              <w:rPr>
                <w:rFonts w:hint="eastAsia" w:ascii="宋体" w:cs="宋体"/>
                <w:b w:val="0"/>
                <w:bCs w:val="0"/>
                <w:color w:val="auto"/>
                <w:kern w:val="0"/>
                <w:sz w:val="21"/>
                <w:szCs w:val="21"/>
                <w:highlight w:val="none"/>
                <w:lang w:val="zh-CN"/>
              </w:rPr>
              <w:t>”，供应商应注明详见响应文件第十一章</w:t>
            </w:r>
            <w:r>
              <w:rPr>
                <w:rFonts w:hint="eastAsia" w:ascii="宋体" w:cs="宋体"/>
                <w:b w:val="0"/>
                <w:bCs w:val="0"/>
                <w:color w:val="auto"/>
                <w:kern w:val="0"/>
                <w:sz w:val="21"/>
                <w:szCs w:val="21"/>
                <w:highlight w:val="none"/>
                <w:lang w:val="en-US" w:eastAsia="zh-CN"/>
              </w:rPr>
              <w:t>-</w:t>
            </w:r>
            <w:r>
              <w:rPr>
                <w:rFonts w:hint="eastAsia" w:ascii="宋体" w:hAnsi="宋体" w:cs="Arial"/>
                <w:b w:val="0"/>
                <w:bCs w:val="0"/>
                <w:color w:val="auto"/>
                <w:szCs w:val="21"/>
                <w:highlight w:val="none"/>
                <w:lang w:eastAsia="zh-CN"/>
              </w:rPr>
              <w:t>供应商声明函，无需在本章节中重复提供</w:t>
            </w:r>
            <w:r>
              <w:rPr>
                <w:rFonts w:hint="eastAsia" w:ascii="宋体" w:cs="宋体"/>
                <w:b/>
                <w:bCs/>
                <w:color w:val="auto"/>
                <w:kern w:val="0"/>
                <w:sz w:val="21"/>
                <w:szCs w:val="21"/>
                <w:highlight w:val="none"/>
                <w:lang w:val="zh-CN"/>
              </w:rPr>
              <w:t>）</w:t>
            </w:r>
          </w:p>
        </w:tc>
      </w:tr>
      <w:tr>
        <w:trPr>
          <w:trHeight w:val="600" w:hRule="atLeast"/>
        </w:trPr>
        <w:tc>
          <w:tcPr>
            <w:tcW w:w="95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一</w:t>
            </w:r>
          </w:p>
        </w:tc>
        <w:tc>
          <w:tcPr>
            <w:tcW w:w="2186"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left"/>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审查指标</w:t>
            </w:r>
          </w:p>
        </w:tc>
        <w:tc>
          <w:tcPr>
            <w:tcW w:w="2087"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c>
          <w:tcPr>
            <w:tcW w:w="2988"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r>
      <w:tr>
        <w:trPr>
          <w:trHeight w:val="600" w:hRule="atLeast"/>
        </w:trPr>
        <w:tc>
          <w:tcPr>
            <w:tcW w:w="95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color w:val="auto"/>
                <w:kern w:val="0"/>
                <w:sz w:val="24"/>
                <w:szCs w:val="24"/>
                <w:highlight w:val="none"/>
                <w:lang w:val="zh-CN"/>
              </w:rPr>
            </w:pPr>
            <w:r>
              <w:rPr>
                <w:rFonts w:ascii="宋体" w:cs="宋体"/>
                <w:color w:val="auto"/>
                <w:kern w:val="0"/>
                <w:sz w:val="24"/>
                <w:szCs w:val="24"/>
                <w:highlight w:val="none"/>
                <w:lang w:val="zh-CN"/>
              </w:rPr>
              <w:t>1</w:t>
            </w:r>
          </w:p>
        </w:tc>
        <w:tc>
          <w:tcPr>
            <w:tcW w:w="2186"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c>
          <w:tcPr>
            <w:tcW w:w="2087"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c>
          <w:tcPr>
            <w:tcW w:w="2988"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r>
      <w:tr>
        <w:trPr>
          <w:trHeight w:val="600" w:hRule="atLeast"/>
        </w:trPr>
        <w:tc>
          <w:tcPr>
            <w:tcW w:w="956"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color w:val="auto"/>
                <w:kern w:val="0"/>
                <w:sz w:val="24"/>
                <w:szCs w:val="24"/>
                <w:highlight w:val="none"/>
                <w:lang w:val="zh-CN"/>
              </w:rPr>
            </w:pPr>
            <w:r>
              <w:rPr>
                <w:rFonts w:hint="eastAsia" w:ascii="宋体" w:cs="宋体"/>
                <w:color w:val="auto"/>
                <w:kern w:val="0"/>
                <w:sz w:val="24"/>
                <w:szCs w:val="24"/>
                <w:highlight w:val="none"/>
                <w:lang w:val="zh-CN"/>
              </w:rPr>
              <w:t>2</w:t>
            </w:r>
          </w:p>
        </w:tc>
        <w:tc>
          <w:tcPr>
            <w:tcW w:w="2186"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c>
          <w:tcPr>
            <w:tcW w:w="2087"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c>
          <w:tcPr>
            <w:tcW w:w="2988" w:type="dxa"/>
            <w:tcBorders>
              <w:top w:val="single" w:color="000000" w:sz="2" w:space="0"/>
              <w:left w:val="nil"/>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cs="宋体"/>
                <w:b/>
                <w:bCs/>
                <w:color w:val="auto"/>
                <w:kern w:val="0"/>
                <w:sz w:val="24"/>
                <w:szCs w:val="24"/>
                <w:highlight w:val="none"/>
                <w:lang w:val="zh-CN"/>
              </w:rPr>
            </w:pPr>
          </w:p>
        </w:tc>
      </w:tr>
      <w:tr>
        <w:trPr>
          <w:trHeight w:val="600" w:hRule="atLeast"/>
        </w:trPr>
        <w:tc>
          <w:tcPr>
            <w:tcW w:w="956" w:type="dxa"/>
            <w:tcBorders>
              <w:top w:val="nil"/>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eastAsia="宋体" w:cs="宋体"/>
                <w:color w:val="auto"/>
                <w:kern w:val="0"/>
                <w:sz w:val="22"/>
                <w:szCs w:val="22"/>
                <w:highlight w:val="none"/>
                <w:lang w:val="zh-CN" w:eastAsia="zh-CN"/>
              </w:rPr>
            </w:pPr>
            <w:r>
              <w:rPr>
                <w:rFonts w:hint="eastAsia" w:ascii="宋体" w:cs="宋体"/>
                <w:color w:val="auto"/>
                <w:kern w:val="0"/>
                <w:sz w:val="24"/>
                <w:szCs w:val="24"/>
                <w:highlight w:val="none"/>
                <w:lang w:val="en-US" w:eastAsia="zh-CN"/>
              </w:rPr>
              <w:t>3</w:t>
            </w:r>
          </w:p>
        </w:tc>
        <w:tc>
          <w:tcPr>
            <w:tcW w:w="2186"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087"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988"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r>
      <w:tr>
        <w:trPr>
          <w:trHeight w:val="600" w:hRule="atLeast"/>
        </w:trPr>
        <w:tc>
          <w:tcPr>
            <w:tcW w:w="956" w:type="dxa"/>
            <w:tcBorders>
              <w:top w:val="nil"/>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eastAsia="宋体" w:cs="宋体"/>
                <w:color w:val="auto"/>
                <w:kern w:val="0"/>
                <w:sz w:val="22"/>
                <w:szCs w:val="22"/>
                <w:highlight w:val="none"/>
                <w:lang w:val="zh-CN" w:eastAsia="zh-CN"/>
              </w:rPr>
            </w:pPr>
            <w:r>
              <w:rPr>
                <w:rFonts w:hint="eastAsia" w:ascii="宋体" w:cs="宋体"/>
                <w:color w:val="auto"/>
                <w:kern w:val="0"/>
                <w:sz w:val="24"/>
                <w:szCs w:val="24"/>
                <w:highlight w:val="none"/>
                <w:lang w:val="en-US" w:eastAsia="zh-CN"/>
              </w:rPr>
              <w:t>4</w:t>
            </w:r>
          </w:p>
        </w:tc>
        <w:tc>
          <w:tcPr>
            <w:tcW w:w="2186"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087"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988"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r>
      <w:tr>
        <w:trPr>
          <w:trHeight w:val="600" w:hRule="atLeast"/>
        </w:trPr>
        <w:tc>
          <w:tcPr>
            <w:tcW w:w="956" w:type="dxa"/>
            <w:tcBorders>
              <w:top w:val="nil"/>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hint="eastAsia" w:ascii="宋体" w:eastAsia="宋体" w:cs="宋体"/>
                <w:color w:val="auto"/>
                <w:kern w:val="0"/>
                <w:sz w:val="22"/>
                <w:szCs w:val="22"/>
                <w:highlight w:val="none"/>
                <w:lang w:val="zh-CN" w:eastAsia="zh-CN"/>
              </w:rPr>
            </w:pPr>
            <w:r>
              <w:rPr>
                <w:rFonts w:hint="eastAsia" w:ascii="宋体" w:cs="宋体"/>
                <w:color w:val="auto"/>
                <w:kern w:val="0"/>
                <w:sz w:val="24"/>
                <w:szCs w:val="24"/>
                <w:highlight w:val="none"/>
                <w:lang w:val="en-US" w:eastAsia="zh-CN"/>
              </w:rPr>
              <w:t>5</w:t>
            </w:r>
          </w:p>
        </w:tc>
        <w:tc>
          <w:tcPr>
            <w:tcW w:w="2186"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087"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988"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r>
      <w:tr>
        <w:trPr>
          <w:trHeight w:val="600" w:hRule="atLeast"/>
        </w:trPr>
        <w:tc>
          <w:tcPr>
            <w:tcW w:w="956" w:type="dxa"/>
            <w:tcBorders>
              <w:top w:val="nil"/>
              <w:left w:val="single" w:color="000000" w:sz="2" w:space="0"/>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w:t>
            </w:r>
          </w:p>
        </w:tc>
        <w:tc>
          <w:tcPr>
            <w:tcW w:w="2186"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087"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c>
          <w:tcPr>
            <w:tcW w:w="2988" w:type="dxa"/>
            <w:tcBorders>
              <w:top w:val="nil"/>
              <w:left w:val="nil"/>
              <w:bottom w:val="single" w:color="000000" w:sz="2" w:space="0"/>
              <w:right w:val="single" w:color="000000" w:sz="2" w:space="0"/>
            </w:tcBorders>
            <w:shd w:val="clear" w:color="000000" w:fill="FFFFFF"/>
            <w:vAlign w:val="center"/>
          </w:tcPr>
          <w:p>
            <w:pPr>
              <w:autoSpaceDE w:val="0"/>
              <w:autoSpaceDN w:val="0"/>
              <w:adjustRightInd w:val="0"/>
              <w:jc w:val="center"/>
              <w:rPr>
                <w:rFonts w:ascii="宋体" w:cs="宋体"/>
                <w:color w:val="auto"/>
                <w:kern w:val="0"/>
                <w:sz w:val="22"/>
                <w:szCs w:val="22"/>
                <w:highlight w:val="none"/>
                <w:lang w:val="zh-CN"/>
              </w:rPr>
            </w:pPr>
            <w:r>
              <w:rPr>
                <w:rFonts w:hint="eastAsia" w:ascii="宋体" w:cs="宋体"/>
                <w:color w:val="auto"/>
                <w:kern w:val="0"/>
                <w:sz w:val="24"/>
                <w:szCs w:val="24"/>
                <w:highlight w:val="none"/>
                <w:lang w:val="zh-CN"/>
              </w:rPr>
              <w:t>　</w:t>
            </w:r>
          </w:p>
        </w:tc>
      </w:tr>
    </w:tbl>
    <w:p>
      <w:pPr>
        <w:pStyle w:val="13"/>
        <w:spacing w:line="360" w:lineRule="auto"/>
        <w:ind w:right="-4" w:rightChars="-2" w:firstLine="6746" w:firstLineChars="2800"/>
        <w:rPr>
          <w:rFonts w:hint="eastAsia"/>
          <w:b/>
          <w:color w:val="auto"/>
          <w:sz w:val="24"/>
          <w:szCs w:val="24"/>
          <w:highlight w:val="none"/>
          <w:lang w:val="en-US" w:eastAsia="zh-CN"/>
        </w:rPr>
      </w:pPr>
      <w:r>
        <w:rPr>
          <w:rFonts w:hint="eastAsia"/>
          <w:b/>
          <w:color w:val="auto"/>
          <w:sz w:val="24"/>
          <w:szCs w:val="24"/>
          <w:highlight w:val="none"/>
          <w:lang w:val="en-US" w:eastAsia="zh-CN"/>
        </w:rPr>
        <w:t xml:space="preserve">                                                                      </w:t>
      </w:r>
    </w:p>
    <w:p>
      <w:pPr>
        <w:pStyle w:val="13"/>
        <w:spacing w:line="360" w:lineRule="auto"/>
        <w:ind w:right="-4" w:rightChars="-2" w:firstLine="6746" w:firstLineChars="2800"/>
        <w:rPr>
          <w:rFonts w:hint="eastAsia" w:ascii="宋体" w:hAnsi="宋体" w:eastAsia="宋体"/>
          <w:b/>
          <w:color w:val="auto"/>
          <w:sz w:val="24"/>
          <w:highlight w:val="none"/>
        </w:rPr>
      </w:pPr>
      <w:r>
        <w:rPr>
          <w:rFonts w:hint="eastAsia" w:ascii="宋体" w:hAnsi="宋体" w:eastAsia="宋体"/>
          <w:b/>
          <w:color w:val="auto"/>
          <w:sz w:val="24"/>
          <w:highlight w:val="none"/>
          <w:lang w:eastAsia="zh-CN"/>
        </w:rPr>
        <w:t>供应商公章</w:t>
      </w:r>
      <w:r>
        <w:rPr>
          <w:rFonts w:hint="eastAsia" w:ascii="宋体" w:hAnsi="宋体" w:eastAsia="宋体"/>
          <w:b/>
          <w:color w:val="auto"/>
          <w:sz w:val="24"/>
          <w:highlight w:val="none"/>
        </w:rPr>
        <w:t>：</w:t>
      </w:r>
    </w:p>
    <w:p>
      <w:pPr>
        <w:tabs>
          <w:tab w:val="left" w:pos="4620"/>
        </w:tabs>
        <w:spacing w:line="360" w:lineRule="auto"/>
        <w:ind w:right="-4" w:rightChars="-2"/>
        <w:rPr>
          <w:rFonts w:hint="eastAsia" w:eastAsia="宋体"/>
          <w:b/>
          <w:color w:val="auto"/>
          <w:sz w:val="24"/>
          <w:szCs w:val="24"/>
          <w:highlight w:val="none"/>
          <w:lang w:val="en-US" w:eastAsia="zh-CN"/>
        </w:rPr>
      </w:pPr>
      <w:r>
        <w:rPr>
          <w:rFonts w:hint="eastAsia"/>
          <w:b/>
          <w:color w:val="auto"/>
          <w:sz w:val="24"/>
          <w:szCs w:val="24"/>
          <w:highlight w:val="none"/>
          <w:lang w:val="en-US" w:eastAsia="zh-CN"/>
        </w:rPr>
        <w:t xml:space="preserve">     </w:t>
      </w:r>
    </w:p>
    <w:p>
      <w:pPr>
        <w:adjustRightInd w:val="0"/>
        <w:snapToGrid w:val="0"/>
        <w:spacing w:line="360" w:lineRule="auto"/>
        <w:ind w:right="-4" w:rightChars="-2"/>
        <w:rPr>
          <w:rFonts w:hint="eastAsia" w:ascii="宋体" w:hAnsi="宋体"/>
          <w:bCs/>
          <w:color w:val="auto"/>
          <w:sz w:val="24"/>
          <w:szCs w:val="28"/>
          <w:highlight w:val="none"/>
          <w:lang w:val="en-US" w:eastAsia="zh-CN"/>
        </w:rPr>
      </w:pPr>
      <w:r>
        <w:rPr>
          <w:rFonts w:hint="eastAsia" w:ascii="宋体" w:hAnsi="宋体"/>
          <w:bCs/>
          <w:color w:val="auto"/>
          <w:sz w:val="24"/>
          <w:szCs w:val="28"/>
          <w:highlight w:val="none"/>
          <w:lang w:val="en-US" w:eastAsia="zh-CN"/>
        </w:rPr>
        <w:t xml:space="preserve">        </w:t>
      </w:r>
    </w:p>
    <w:p>
      <w:pPr>
        <w:adjustRightInd w:val="0"/>
        <w:snapToGrid w:val="0"/>
        <w:spacing w:line="360" w:lineRule="auto"/>
        <w:ind w:right="-4" w:rightChars="-2"/>
        <w:rPr>
          <w:rFonts w:hint="eastAsia" w:hAnsi="宋体"/>
          <w:b/>
          <w:bCs/>
          <w:color w:val="auto"/>
          <w:sz w:val="28"/>
          <w:szCs w:val="32"/>
          <w:highlight w:val="none"/>
          <w:lang w:val="en-US" w:eastAsia="zh-CN"/>
        </w:rPr>
      </w:pPr>
    </w:p>
    <w:p>
      <w:pPr>
        <w:adjustRightInd w:val="0"/>
        <w:snapToGrid w:val="0"/>
        <w:spacing w:line="360" w:lineRule="auto"/>
        <w:ind w:right="-4" w:rightChars="-2"/>
        <w:rPr>
          <w:rFonts w:hint="eastAsia" w:hAnsi="宋体"/>
          <w:b/>
          <w:bCs/>
          <w:color w:val="auto"/>
          <w:sz w:val="28"/>
          <w:szCs w:val="32"/>
          <w:highlight w:val="none"/>
        </w:rPr>
      </w:pPr>
      <w:r>
        <w:rPr>
          <w:rFonts w:hint="eastAsia" w:hAnsi="宋体"/>
          <w:b/>
          <w:bCs/>
          <w:color w:val="auto"/>
          <w:sz w:val="28"/>
          <w:szCs w:val="32"/>
          <w:highlight w:val="none"/>
          <w:lang w:val="en-US" w:eastAsia="zh-CN"/>
        </w:rPr>
        <w:t xml:space="preserve">                        （</w:t>
      </w:r>
      <w:r>
        <w:rPr>
          <w:rFonts w:hint="eastAsia"/>
          <w:b/>
          <w:bCs/>
          <w:color w:val="auto"/>
          <w:sz w:val="28"/>
          <w:highlight w:val="none"/>
          <w:lang w:val="en-US" w:eastAsia="zh-CN"/>
        </w:rPr>
        <w:t>八）</w:t>
      </w:r>
      <w:r>
        <w:rPr>
          <w:rFonts w:hint="eastAsia" w:hAnsi="宋体"/>
          <w:b/>
          <w:bCs/>
          <w:color w:val="auto"/>
          <w:sz w:val="28"/>
          <w:szCs w:val="32"/>
          <w:highlight w:val="none"/>
        </w:rPr>
        <w:t>授权</w:t>
      </w:r>
      <w:r>
        <w:rPr>
          <w:rFonts w:hint="eastAsia" w:hAnsi="宋体"/>
          <w:b/>
          <w:bCs/>
          <w:color w:val="auto"/>
          <w:sz w:val="28"/>
          <w:szCs w:val="32"/>
          <w:highlight w:val="none"/>
          <w:lang w:eastAsia="zh-CN"/>
        </w:rPr>
        <w:t>委托</w:t>
      </w:r>
      <w:r>
        <w:rPr>
          <w:rFonts w:hint="eastAsia" w:hAnsi="宋体"/>
          <w:b/>
          <w:bCs/>
          <w:color w:val="auto"/>
          <w:sz w:val="28"/>
          <w:szCs w:val="32"/>
          <w:highlight w:val="none"/>
        </w:rPr>
        <w:t>书</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本授权书声明：</w:t>
      </w:r>
      <w:r>
        <w:rPr>
          <w:rFonts w:hint="eastAsia" w:hAnsi="宋体"/>
          <w:bCs/>
          <w:color w:val="auto"/>
          <w:sz w:val="24"/>
          <w:szCs w:val="24"/>
          <w:highlight w:val="none"/>
          <w:u w:val="single"/>
        </w:rPr>
        <w:t xml:space="preserve">             </w:t>
      </w:r>
      <w:r>
        <w:rPr>
          <w:rFonts w:hint="eastAsia" w:hAnsi="宋体"/>
          <w:bCs/>
          <w:color w:val="auto"/>
          <w:sz w:val="24"/>
          <w:szCs w:val="24"/>
          <w:highlight w:val="none"/>
        </w:rPr>
        <w:t>公司（工厂）授权本公司（工厂）</w:t>
      </w:r>
      <w:r>
        <w:rPr>
          <w:rFonts w:hint="eastAsia" w:hAnsi="宋体"/>
          <w:bCs/>
          <w:color w:val="auto"/>
          <w:sz w:val="24"/>
          <w:szCs w:val="24"/>
          <w:highlight w:val="none"/>
          <w:u w:val="single"/>
        </w:rPr>
        <w:t xml:space="preserve">          </w:t>
      </w:r>
      <w:r>
        <w:rPr>
          <w:rFonts w:hint="eastAsia" w:hAnsi="宋体"/>
          <w:bCs/>
          <w:color w:val="auto"/>
          <w:sz w:val="24"/>
          <w:szCs w:val="24"/>
          <w:highlight w:val="none"/>
        </w:rPr>
        <w:t>（</w:t>
      </w:r>
      <w:r>
        <w:rPr>
          <w:rFonts w:hint="eastAsia" w:hAnsi="宋体"/>
          <w:bCs/>
          <w:color w:val="auto"/>
          <w:sz w:val="24"/>
          <w:szCs w:val="24"/>
          <w:highlight w:val="none"/>
          <w:lang w:eastAsia="zh-CN"/>
        </w:rPr>
        <w:t>供应商</w:t>
      </w:r>
      <w:r>
        <w:rPr>
          <w:rFonts w:hint="eastAsia" w:hAnsi="宋体"/>
          <w:bCs/>
          <w:color w:val="auto"/>
          <w:sz w:val="24"/>
          <w:szCs w:val="24"/>
          <w:highlight w:val="none"/>
        </w:rPr>
        <w:t>授权代表姓名、职务）代表本公司（工厂）参加本项目采购活动，全权代表本公司处理</w:t>
      </w:r>
      <w:r>
        <w:rPr>
          <w:rFonts w:hint="eastAsia" w:hAnsi="宋体"/>
          <w:bCs/>
          <w:color w:val="auto"/>
          <w:sz w:val="24"/>
          <w:szCs w:val="24"/>
          <w:highlight w:val="none"/>
          <w:lang w:eastAsia="zh-CN"/>
        </w:rPr>
        <w:t>采购活动</w:t>
      </w:r>
      <w:r>
        <w:rPr>
          <w:rFonts w:hint="eastAsia" w:hAnsi="宋体"/>
          <w:bCs/>
          <w:color w:val="auto"/>
          <w:sz w:val="24"/>
          <w:szCs w:val="24"/>
          <w:highlight w:val="none"/>
        </w:rPr>
        <w:t>的一切事宜，包括但不限于：开标、</w:t>
      </w:r>
      <w:r>
        <w:rPr>
          <w:rFonts w:hint="eastAsia" w:hAnsi="宋体"/>
          <w:bCs/>
          <w:color w:val="auto"/>
          <w:sz w:val="24"/>
          <w:szCs w:val="24"/>
          <w:highlight w:val="none"/>
          <w:lang w:eastAsia="zh-CN"/>
        </w:rPr>
        <w:t>评审、</w:t>
      </w:r>
      <w:r>
        <w:rPr>
          <w:rFonts w:hint="eastAsia" w:hAnsi="宋体"/>
          <w:bCs/>
          <w:color w:val="auto"/>
          <w:sz w:val="24"/>
          <w:szCs w:val="24"/>
          <w:highlight w:val="none"/>
        </w:rPr>
        <w:t>谈判、签约等。</w:t>
      </w:r>
      <w:r>
        <w:rPr>
          <w:rFonts w:hint="eastAsia" w:hAnsi="宋体"/>
          <w:bCs/>
          <w:color w:val="auto"/>
          <w:sz w:val="24"/>
          <w:szCs w:val="24"/>
          <w:highlight w:val="none"/>
          <w:lang w:eastAsia="zh-CN"/>
        </w:rPr>
        <w:t>供应商</w:t>
      </w:r>
      <w:r>
        <w:rPr>
          <w:rFonts w:hint="eastAsia" w:hAnsi="宋体"/>
          <w:bCs/>
          <w:color w:val="auto"/>
          <w:sz w:val="24"/>
          <w:szCs w:val="24"/>
          <w:highlight w:val="none"/>
        </w:rPr>
        <w:t>授权代表在</w:t>
      </w:r>
      <w:r>
        <w:rPr>
          <w:rFonts w:hint="eastAsia" w:hAnsi="宋体"/>
          <w:bCs/>
          <w:color w:val="auto"/>
          <w:sz w:val="24"/>
          <w:szCs w:val="24"/>
          <w:highlight w:val="none"/>
          <w:lang w:eastAsia="zh-CN"/>
        </w:rPr>
        <w:t>采购</w:t>
      </w:r>
      <w:r>
        <w:rPr>
          <w:rFonts w:hint="eastAsia" w:hAnsi="宋体"/>
          <w:bCs/>
          <w:color w:val="auto"/>
          <w:sz w:val="24"/>
          <w:szCs w:val="24"/>
          <w:highlight w:val="none"/>
        </w:rPr>
        <w:t>过程中所签署的一切文件和处理与之有关的一切事务，本公司均予以认可并对此承担责任。</w:t>
      </w:r>
      <w:r>
        <w:rPr>
          <w:rFonts w:hint="eastAsia" w:hAnsi="宋体"/>
          <w:bCs/>
          <w:color w:val="auto"/>
          <w:sz w:val="24"/>
          <w:szCs w:val="24"/>
          <w:highlight w:val="none"/>
          <w:lang w:eastAsia="zh-CN"/>
        </w:rPr>
        <w:t>供应商</w:t>
      </w:r>
      <w:r>
        <w:rPr>
          <w:rFonts w:hint="eastAsia" w:hAnsi="宋体"/>
          <w:bCs/>
          <w:color w:val="auto"/>
          <w:sz w:val="24"/>
          <w:szCs w:val="24"/>
          <w:highlight w:val="none"/>
        </w:rPr>
        <w:t>授权代表无转委托权。</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特此授权。</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本授权书自出具之日起生效。</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授权代表身份证明扫描件或影印件：</w:t>
      </w:r>
    </w:p>
    <w:p>
      <w:pPr>
        <w:spacing w:line="360" w:lineRule="auto"/>
        <w:ind w:right="-4" w:rightChars="-2" w:firstLine="480" w:firstLineChars="200"/>
        <w:rPr>
          <w:rFonts w:hint="eastAsia" w:hAnsi="宋体"/>
          <w:bCs/>
          <w:color w:val="auto"/>
          <w:sz w:val="24"/>
          <w:szCs w:val="24"/>
          <w:highlight w:val="none"/>
        </w:rPr>
      </w:pPr>
    </w:p>
    <w:p>
      <w:pPr>
        <w:spacing w:line="360" w:lineRule="auto"/>
        <w:ind w:right="-4" w:rightChars="-2"/>
        <w:rPr>
          <w:rFonts w:hint="eastAsia" w:hAnsi="宋体"/>
          <w:bCs/>
          <w:color w:val="auto"/>
          <w:sz w:val="24"/>
          <w:szCs w:val="24"/>
          <w:highlight w:val="none"/>
        </w:rPr>
      </w:pPr>
    </w:p>
    <w:p>
      <w:pPr>
        <w:spacing w:line="360" w:lineRule="auto"/>
        <w:ind w:right="-4" w:rightChars="-2" w:firstLine="480" w:firstLineChars="200"/>
        <w:rPr>
          <w:rFonts w:hint="eastAsia" w:hAnsi="宋体"/>
          <w:bCs/>
          <w:color w:val="auto"/>
          <w:sz w:val="24"/>
          <w:szCs w:val="24"/>
          <w:highlight w:val="none"/>
        </w:rPr>
      </w:pPr>
    </w:p>
    <w:p>
      <w:pPr>
        <w:spacing w:line="360" w:lineRule="auto"/>
        <w:ind w:right="-4" w:rightChars="-2" w:firstLine="480" w:firstLineChars="200"/>
        <w:rPr>
          <w:rFonts w:hint="eastAsia" w:hAnsi="宋体"/>
          <w:bCs/>
          <w:color w:val="auto"/>
          <w:sz w:val="24"/>
          <w:szCs w:val="24"/>
          <w:highlight w:val="none"/>
        </w:rPr>
      </w:pP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授权代表联系方式：</w:t>
      </w:r>
      <w:r>
        <w:rPr>
          <w:rFonts w:hint="eastAsia" w:hAnsi="宋体"/>
          <w:bCs/>
          <w:color w:val="auto"/>
          <w:sz w:val="24"/>
          <w:szCs w:val="24"/>
          <w:highlight w:val="none"/>
          <w:u w:val="single"/>
        </w:rPr>
        <w:t xml:space="preserve">              </w:t>
      </w:r>
      <w:r>
        <w:rPr>
          <w:rFonts w:hint="eastAsia" w:hAnsi="宋体"/>
          <w:bCs/>
          <w:color w:val="auto"/>
          <w:sz w:val="24"/>
          <w:szCs w:val="24"/>
          <w:highlight w:val="none"/>
        </w:rPr>
        <w:t>（请填写手机号码）</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 xml:space="preserve">特此声明。 </w:t>
      </w:r>
    </w:p>
    <w:p>
      <w:pPr>
        <w:spacing w:line="360" w:lineRule="auto"/>
        <w:ind w:right="-4" w:rightChars="-2" w:firstLine="480" w:firstLineChars="200"/>
        <w:rPr>
          <w:rFonts w:hint="eastAsia" w:hAnsi="宋体"/>
          <w:bCs/>
          <w:color w:val="auto"/>
          <w:sz w:val="24"/>
          <w:szCs w:val="24"/>
          <w:highlight w:val="none"/>
        </w:rPr>
      </w:pPr>
    </w:p>
    <w:p>
      <w:pPr>
        <w:spacing w:line="360" w:lineRule="auto"/>
        <w:ind w:right="-4" w:rightChars="-2" w:firstLine="5662" w:firstLineChars="2350"/>
        <w:rPr>
          <w:rFonts w:hint="eastAsia" w:hAnsi="宋体"/>
          <w:b/>
          <w:bCs w:val="0"/>
          <w:color w:val="auto"/>
          <w:sz w:val="24"/>
          <w:szCs w:val="24"/>
          <w:highlight w:val="none"/>
        </w:rPr>
      </w:pPr>
      <w:r>
        <w:rPr>
          <w:rFonts w:hint="eastAsia" w:hAnsi="宋体"/>
          <w:b/>
          <w:bCs w:val="0"/>
          <w:color w:val="auto"/>
          <w:sz w:val="24"/>
          <w:szCs w:val="24"/>
          <w:highlight w:val="none"/>
          <w:lang w:eastAsia="zh-CN"/>
        </w:rPr>
        <w:t>供应商公章</w:t>
      </w:r>
      <w:r>
        <w:rPr>
          <w:rFonts w:hint="eastAsia" w:hAnsi="宋体"/>
          <w:b/>
          <w:bCs w:val="0"/>
          <w:color w:val="auto"/>
          <w:sz w:val="24"/>
          <w:szCs w:val="24"/>
          <w:highlight w:val="none"/>
        </w:rPr>
        <w:t>：</w:t>
      </w:r>
    </w:p>
    <w:p>
      <w:pPr>
        <w:spacing w:line="360" w:lineRule="auto"/>
        <w:ind w:right="-4" w:rightChars="-2"/>
        <w:rPr>
          <w:rFonts w:hint="eastAsia" w:hAnsi="宋体"/>
          <w:bCs/>
          <w:color w:val="auto"/>
          <w:sz w:val="24"/>
          <w:szCs w:val="24"/>
          <w:highlight w:val="none"/>
        </w:rPr>
      </w:pPr>
      <w:r>
        <w:rPr>
          <w:rFonts w:hint="eastAsia" w:hAnsi="宋体"/>
          <w:bCs/>
          <w:color w:val="auto"/>
          <w:sz w:val="24"/>
          <w:szCs w:val="24"/>
          <w:highlight w:val="none"/>
          <w:lang w:val="en-US" w:eastAsia="zh-CN"/>
        </w:rPr>
        <w:t xml:space="preserve">                                           </w:t>
      </w:r>
      <w:r>
        <w:rPr>
          <w:rFonts w:hint="eastAsia" w:hAnsi="宋体"/>
          <w:bCs/>
          <w:color w:val="auto"/>
          <w:sz w:val="24"/>
          <w:szCs w:val="24"/>
          <w:highlight w:val="none"/>
        </w:rPr>
        <w:t>日 期：</w:t>
      </w:r>
      <w:r>
        <w:rPr>
          <w:rFonts w:hint="eastAsia" w:hAnsi="宋体"/>
          <w:bCs/>
          <w:color w:val="auto"/>
          <w:sz w:val="24"/>
          <w:szCs w:val="24"/>
          <w:highlight w:val="none"/>
          <w:u w:val="single"/>
        </w:rPr>
        <w:t xml:space="preserve">    </w:t>
      </w:r>
      <w:r>
        <w:rPr>
          <w:rFonts w:hint="eastAsia" w:hAnsi="宋体"/>
          <w:bCs/>
          <w:color w:val="auto"/>
          <w:sz w:val="24"/>
          <w:szCs w:val="24"/>
          <w:highlight w:val="none"/>
        </w:rPr>
        <w:t>年</w:t>
      </w:r>
      <w:r>
        <w:rPr>
          <w:rFonts w:hint="eastAsia" w:hAnsi="宋体"/>
          <w:bCs/>
          <w:color w:val="auto"/>
          <w:sz w:val="24"/>
          <w:szCs w:val="24"/>
          <w:highlight w:val="none"/>
          <w:u w:val="single"/>
        </w:rPr>
        <w:t xml:space="preserve">    </w:t>
      </w:r>
      <w:r>
        <w:rPr>
          <w:rFonts w:hint="eastAsia" w:hAnsi="宋体"/>
          <w:bCs/>
          <w:color w:val="auto"/>
          <w:sz w:val="24"/>
          <w:szCs w:val="24"/>
          <w:highlight w:val="none"/>
        </w:rPr>
        <w:t>月</w:t>
      </w:r>
      <w:r>
        <w:rPr>
          <w:rFonts w:hint="eastAsia" w:hAnsi="宋体"/>
          <w:bCs/>
          <w:color w:val="auto"/>
          <w:sz w:val="24"/>
          <w:szCs w:val="24"/>
          <w:highlight w:val="none"/>
          <w:u w:val="single"/>
        </w:rPr>
        <w:t xml:space="preserve">    </w:t>
      </w:r>
      <w:r>
        <w:rPr>
          <w:rFonts w:hint="eastAsia" w:hAnsi="宋体"/>
          <w:bCs/>
          <w:color w:val="auto"/>
          <w:sz w:val="24"/>
          <w:szCs w:val="24"/>
          <w:highlight w:val="none"/>
        </w:rPr>
        <w:t>日</w:t>
      </w:r>
    </w:p>
    <w:p>
      <w:pPr>
        <w:spacing w:line="360" w:lineRule="auto"/>
        <w:ind w:right="-4" w:rightChars="-2" w:firstLine="482" w:firstLineChars="200"/>
        <w:rPr>
          <w:rFonts w:hint="eastAsia" w:hAnsi="宋体"/>
          <w:b/>
          <w:bCs/>
          <w:color w:val="auto"/>
          <w:sz w:val="24"/>
          <w:szCs w:val="24"/>
          <w:highlight w:val="none"/>
        </w:rPr>
      </w:pPr>
      <w:r>
        <w:rPr>
          <w:rFonts w:hint="eastAsia" w:hAnsi="宋体"/>
          <w:b/>
          <w:bCs/>
          <w:color w:val="auto"/>
          <w:sz w:val="24"/>
          <w:szCs w:val="24"/>
          <w:highlight w:val="none"/>
        </w:rPr>
        <w:t>备注：</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1、本项目只允许有唯一的</w:t>
      </w:r>
      <w:r>
        <w:rPr>
          <w:rFonts w:hint="eastAsia" w:hAnsi="宋体"/>
          <w:bCs/>
          <w:color w:val="auto"/>
          <w:sz w:val="24"/>
          <w:szCs w:val="24"/>
          <w:highlight w:val="none"/>
          <w:lang w:eastAsia="zh-CN"/>
        </w:rPr>
        <w:t>供应商</w:t>
      </w:r>
      <w:r>
        <w:rPr>
          <w:rFonts w:hint="eastAsia" w:hAnsi="宋体"/>
          <w:bCs/>
          <w:color w:val="auto"/>
          <w:sz w:val="24"/>
          <w:szCs w:val="24"/>
          <w:highlight w:val="none"/>
        </w:rPr>
        <w:t>授权代表，提供身份证明扫描件或影印件；</w:t>
      </w:r>
    </w:p>
    <w:p>
      <w:pPr>
        <w:spacing w:line="360" w:lineRule="auto"/>
        <w:ind w:right="-4" w:rightChars="-2" w:firstLine="480" w:firstLineChars="200"/>
        <w:rPr>
          <w:rFonts w:hint="eastAsia" w:hAnsi="宋体"/>
          <w:bCs/>
          <w:color w:val="auto"/>
          <w:sz w:val="24"/>
          <w:szCs w:val="24"/>
          <w:highlight w:val="none"/>
        </w:rPr>
      </w:pPr>
      <w:r>
        <w:rPr>
          <w:rFonts w:hint="eastAsia" w:hAnsi="宋体"/>
          <w:bCs/>
          <w:color w:val="auto"/>
          <w:sz w:val="24"/>
          <w:szCs w:val="24"/>
          <w:highlight w:val="none"/>
        </w:rPr>
        <w:t>2、</w:t>
      </w:r>
      <w:r>
        <w:rPr>
          <w:rFonts w:hint="eastAsia" w:hAnsi="宋体"/>
          <w:bCs/>
          <w:color w:val="auto"/>
          <w:sz w:val="24"/>
          <w:szCs w:val="24"/>
          <w:highlight w:val="none"/>
          <w:lang w:eastAsia="zh-CN"/>
        </w:rPr>
        <w:t>供应商</w:t>
      </w:r>
      <w:r>
        <w:rPr>
          <w:rFonts w:hint="eastAsia" w:hAnsi="宋体"/>
          <w:bCs/>
          <w:color w:val="auto"/>
          <w:sz w:val="24"/>
          <w:szCs w:val="24"/>
          <w:highlight w:val="none"/>
        </w:rPr>
        <w:t>法定代表人参加</w:t>
      </w:r>
      <w:r>
        <w:rPr>
          <w:rFonts w:hint="eastAsia" w:hAnsi="宋体"/>
          <w:bCs/>
          <w:color w:val="auto"/>
          <w:sz w:val="24"/>
          <w:szCs w:val="24"/>
          <w:highlight w:val="none"/>
          <w:lang w:eastAsia="zh-CN"/>
        </w:rPr>
        <w:t>谈判</w:t>
      </w:r>
      <w:r>
        <w:rPr>
          <w:rFonts w:hint="eastAsia" w:hAnsi="宋体"/>
          <w:bCs/>
          <w:color w:val="auto"/>
          <w:sz w:val="24"/>
          <w:szCs w:val="24"/>
          <w:highlight w:val="none"/>
        </w:rPr>
        <w:t>的无需提供授权</w:t>
      </w:r>
      <w:r>
        <w:rPr>
          <w:rFonts w:hint="eastAsia" w:hAnsi="宋体"/>
          <w:bCs/>
          <w:color w:val="auto"/>
          <w:sz w:val="24"/>
          <w:szCs w:val="24"/>
          <w:highlight w:val="none"/>
          <w:lang w:eastAsia="zh-CN"/>
        </w:rPr>
        <w:t>委托</w:t>
      </w:r>
      <w:r>
        <w:rPr>
          <w:rFonts w:hint="eastAsia" w:hAnsi="宋体"/>
          <w:bCs/>
          <w:color w:val="auto"/>
          <w:sz w:val="24"/>
          <w:szCs w:val="24"/>
          <w:highlight w:val="none"/>
        </w:rPr>
        <w:t>书，提供身份证明扫描件或影印件。</w:t>
      </w:r>
    </w:p>
    <w:p>
      <w:pPr>
        <w:spacing w:line="360" w:lineRule="auto"/>
        <w:ind w:right="-4" w:rightChars="-2"/>
        <w:jc w:val="center"/>
        <w:rPr>
          <w:rFonts w:hint="eastAsia"/>
          <w:b/>
          <w:color w:val="auto"/>
          <w:sz w:val="24"/>
          <w:szCs w:val="24"/>
          <w:highlight w:val="none"/>
        </w:rPr>
      </w:pPr>
    </w:p>
    <w:p>
      <w:pPr>
        <w:spacing w:line="360" w:lineRule="auto"/>
        <w:ind w:right="-4" w:rightChars="-2"/>
        <w:jc w:val="center"/>
        <w:rPr>
          <w:rFonts w:hint="eastAsia"/>
          <w:b/>
          <w:color w:val="auto"/>
          <w:sz w:val="24"/>
          <w:szCs w:val="24"/>
          <w:highlight w:val="none"/>
        </w:rPr>
      </w:pPr>
    </w:p>
    <w:p>
      <w:pPr>
        <w:spacing w:line="360" w:lineRule="auto"/>
        <w:ind w:right="-4" w:rightChars="-2"/>
        <w:jc w:val="center"/>
        <w:rPr>
          <w:rFonts w:hint="eastAsia"/>
          <w:b/>
          <w:color w:val="auto"/>
          <w:sz w:val="24"/>
          <w:szCs w:val="24"/>
          <w:highlight w:val="none"/>
        </w:rPr>
      </w:pPr>
    </w:p>
    <w:p>
      <w:pPr>
        <w:spacing w:line="360" w:lineRule="auto"/>
        <w:ind w:right="-4" w:rightChars="-2"/>
        <w:jc w:val="center"/>
        <w:rPr>
          <w:rFonts w:hint="eastAsia"/>
          <w:b/>
          <w:color w:val="auto"/>
          <w:sz w:val="24"/>
          <w:szCs w:val="24"/>
          <w:highlight w:val="none"/>
        </w:rPr>
      </w:pPr>
    </w:p>
    <w:p>
      <w:pPr>
        <w:spacing w:line="360" w:lineRule="auto"/>
        <w:ind w:right="-4" w:rightChars="-2"/>
        <w:jc w:val="center"/>
        <w:rPr>
          <w:rFonts w:hint="eastAsia"/>
          <w:b/>
          <w:color w:val="auto"/>
          <w:sz w:val="24"/>
          <w:szCs w:val="24"/>
          <w:highlight w:val="none"/>
        </w:rPr>
      </w:pPr>
    </w:p>
    <w:p>
      <w:pPr>
        <w:ind w:right="-4" w:rightChars="-2"/>
        <w:jc w:val="both"/>
        <w:rPr>
          <w:rFonts w:hint="eastAsia" w:ascii="宋体" w:hAnsi="宋体"/>
          <w:b/>
          <w:color w:val="auto"/>
          <w:sz w:val="28"/>
          <w:highlight w:val="none"/>
          <w:lang w:val="en-US" w:eastAsia="zh-CN"/>
        </w:rPr>
      </w:pPr>
      <w:r>
        <w:rPr>
          <w:rFonts w:hint="eastAsia" w:ascii="宋体" w:hAnsi="宋体"/>
          <w:b/>
          <w:color w:val="auto"/>
          <w:sz w:val="28"/>
          <w:highlight w:val="none"/>
          <w:lang w:val="en-US" w:eastAsia="zh-CN"/>
        </w:rPr>
        <w:t xml:space="preserve">                  </w:t>
      </w:r>
    </w:p>
    <w:p>
      <w:pPr>
        <w:ind w:right="-4" w:rightChars="-2"/>
        <w:jc w:val="both"/>
        <w:rPr>
          <w:rFonts w:hint="eastAsia" w:ascii="宋体" w:hAnsi="宋体"/>
          <w:b/>
          <w:color w:val="auto"/>
          <w:sz w:val="28"/>
          <w:highlight w:val="none"/>
          <w:lang w:val="en-US" w:eastAsia="zh-CN"/>
        </w:rPr>
      </w:pPr>
      <w:r>
        <w:rPr>
          <w:rFonts w:hint="eastAsia" w:ascii="宋体" w:hAnsi="宋体"/>
          <w:b/>
          <w:color w:val="auto"/>
          <w:sz w:val="28"/>
          <w:highlight w:val="none"/>
          <w:lang w:val="en-US" w:eastAsia="zh-CN"/>
        </w:rPr>
        <w:t xml:space="preserve">                 </w:t>
      </w:r>
    </w:p>
    <w:p>
      <w:pPr>
        <w:ind w:right="-4" w:rightChars="-2"/>
        <w:jc w:val="both"/>
        <w:rPr>
          <w:rFonts w:hint="eastAsia" w:ascii="宋体" w:hAnsi="宋体"/>
          <w:b/>
          <w:color w:val="auto"/>
          <w:sz w:val="28"/>
          <w:highlight w:val="none"/>
          <w:lang w:val="en-US" w:eastAsia="zh-CN"/>
        </w:rPr>
      </w:pPr>
    </w:p>
    <w:p>
      <w:pPr>
        <w:ind w:right="-4" w:rightChars="-2"/>
        <w:jc w:val="both"/>
        <w:rPr>
          <w:rFonts w:hint="eastAsia" w:ascii="宋体" w:hAnsi="宋体" w:eastAsia="宋体"/>
          <w:b/>
          <w:color w:val="auto"/>
          <w:sz w:val="28"/>
          <w:highlight w:val="none"/>
          <w:lang w:eastAsia="zh-CN"/>
        </w:rPr>
      </w:pPr>
      <w:r>
        <w:rPr>
          <w:rFonts w:hint="eastAsia" w:ascii="宋体" w:hAnsi="宋体"/>
          <w:b/>
          <w:color w:val="auto"/>
          <w:sz w:val="28"/>
          <w:highlight w:val="none"/>
          <w:lang w:val="en-US" w:eastAsia="zh-CN"/>
        </w:rPr>
        <w:t xml:space="preserve">                   </w:t>
      </w:r>
      <w:r>
        <w:rPr>
          <w:rFonts w:hint="eastAsia" w:ascii="宋体" w:hAnsi="宋体"/>
          <w:b/>
          <w:color w:val="auto"/>
          <w:sz w:val="28"/>
          <w:highlight w:val="none"/>
          <w:lang w:eastAsia="zh-CN"/>
        </w:rPr>
        <w:t>（九）服务</w:t>
      </w:r>
      <w:r>
        <w:rPr>
          <w:rFonts w:hint="eastAsia" w:ascii="宋体" w:hAnsi="宋体"/>
          <w:b/>
          <w:color w:val="auto"/>
          <w:sz w:val="28"/>
          <w:highlight w:val="none"/>
        </w:rPr>
        <w:t>方案</w:t>
      </w:r>
      <w:r>
        <w:rPr>
          <w:rFonts w:hint="eastAsia" w:ascii="宋体" w:hAnsi="宋体"/>
          <w:b/>
          <w:color w:val="auto"/>
          <w:sz w:val="28"/>
          <w:highlight w:val="none"/>
          <w:lang w:eastAsia="zh-CN"/>
        </w:rPr>
        <w:t>、人员配备</w:t>
      </w:r>
    </w:p>
    <w:p>
      <w:pPr>
        <w:ind w:right="-4" w:rightChars="-2" w:firstLine="630"/>
        <w:jc w:val="center"/>
        <w:rPr>
          <w:rFonts w:hint="eastAsia" w:ascii="宋体" w:hAnsi="宋体"/>
          <w:color w:val="auto"/>
          <w:sz w:val="28"/>
          <w:highlight w:val="none"/>
        </w:rPr>
      </w:pPr>
      <w:r>
        <w:rPr>
          <w:rFonts w:hint="eastAsia" w:ascii="宋体" w:hAnsi="宋体"/>
          <w:color w:val="auto"/>
          <w:sz w:val="28"/>
          <w:highlight w:val="none"/>
        </w:rPr>
        <w:t>(</w:t>
      </w:r>
      <w:r>
        <w:rPr>
          <w:rFonts w:hint="eastAsia" w:ascii="宋体" w:hAnsi="宋体"/>
          <w:color w:val="auto"/>
          <w:sz w:val="28"/>
          <w:highlight w:val="none"/>
          <w:lang w:eastAsia="zh-CN"/>
        </w:rPr>
        <w:t>供应商</w:t>
      </w:r>
      <w:r>
        <w:rPr>
          <w:rFonts w:hint="eastAsia" w:ascii="宋体" w:hAnsi="宋体"/>
          <w:color w:val="auto"/>
          <w:sz w:val="28"/>
          <w:highlight w:val="none"/>
        </w:rPr>
        <w:t>可自行制作格式)</w:t>
      </w: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jc w:val="center"/>
        <w:rPr>
          <w:rFonts w:hint="eastAsia" w:ascii="宋体" w:hAnsi="宋体"/>
          <w:b/>
          <w:color w:val="auto"/>
          <w:sz w:val="28"/>
          <w:highlight w:val="none"/>
          <w:lang w:eastAsia="zh-CN"/>
        </w:rPr>
      </w:pPr>
    </w:p>
    <w:p>
      <w:pPr>
        <w:ind w:right="-4" w:rightChars="-2" w:firstLine="630"/>
        <w:jc w:val="center"/>
        <w:rPr>
          <w:rFonts w:hint="eastAsia" w:ascii="宋体" w:hAnsi="宋体"/>
          <w:b/>
          <w:color w:val="auto"/>
          <w:sz w:val="28"/>
          <w:highlight w:val="none"/>
          <w:lang w:eastAsia="zh-CN"/>
        </w:rPr>
      </w:pPr>
    </w:p>
    <w:p>
      <w:pPr>
        <w:ind w:right="-4" w:rightChars="-2" w:firstLine="630"/>
        <w:jc w:val="center"/>
        <w:rPr>
          <w:rFonts w:hint="eastAsia" w:ascii="宋体" w:hAnsi="宋体"/>
          <w:b/>
          <w:color w:val="auto"/>
          <w:sz w:val="28"/>
          <w:highlight w:val="none"/>
          <w:lang w:eastAsia="zh-CN"/>
        </w:rPr>
      </w:pPr>
    </w:p>
    <w:p>
      <w:pPr>
        <w:ind w:right="-4" w:rightChars="-2" w:firstLine="630"/>
        <w:jc w:val="center"/>
        <w:rPr>
          <w:rFonts w:hint="eastAsia" w:ascii="宋体" w:hAnsi="宋体"/>
          <w:b/>
          <w:color w:val="auto"/>
          <w:sz w:val="28"/>
          <w:highlight w:val="none"/>
          <w:lang w:eastAsia="zh-CN"/>
        </w:rPr>
      </w:pPr>
    </w:p>
    <w:p>
      <w:pPr>
        <w:ind w:right="-4" w:rightChars="-2" w:firstLine="630"/>
        <w:jc w:val="center"/>
        <w:rPr>
          <w:rFonts w:hint="eastAsia" w:ascii="宋体" w:hAnsi="宋体"/>
          <w:b/>
          <w:color w:val="auto"/>
          <w:sz w:val="28"/>
          <w:highlight w:val="none"/>
          <w:lang w:eastAsia="zh-CN"/>
        </w:rPr>
      </w:pPr>
    </w:p>
    <w:p>
      <w:pPr>
        <w:ind w:right="-4" w:rightChars="-2" w:firstLine="630"/>
        <w:jc w:val="center"/>
        <w:rPr>
          <w:rFonts w:hint="eastAsia" w:ascii="宋体" w:hAnsi="宋体"/>
          <w:b/>
          <w:color w:val="auto"/>
          <w:sz w:val="28"/>
          <w:highlight w:val="none"/>
          <w:lang w:eastAsia="zh-CN"/>
        </w:rPr>
      </w:pPr>
    </w:p>
    <w:p>
      <w:pPr>
        <w:ind w:right="-4" w:rightChars="-2" w:firstLine="630"/>
        <w:jc w:val="center"/>
        <w:rPr>
          <w:rFonts w:hint="eastAsia" w:ascii="宋体" w:hAnsi="宋体"/>
          <w:b/>
          <w:color w:val="auto"/>
          <w:sz w:val="28"/>
          <w:highlight w:val="none"/>
          <w:lang w:eastAsia="zh-CN"/>
        </w:rPr>
      </w:pPr>
    </w:p>
    <w:p>
      <w:pPr>
        <w:ind w:right="-4" w:rightChars="-2" w:firstLine="630"/>
        <w:jc w:val="center"/>
        <w:rPr>
          <w:rFonts w:hint="eastAsia" w:ascii="宋体" w:hAnsi="宋体"/>
          <w:b/>
          <w:color w:val="auto"/>
          <w:sz w:val="28"/>
          <w:highlight w:val="none"/>
          <w:lang w:eastAsia="zh-CN"/>
        </w:rPr>
      </w:pPr>
    </w:p>
    <w:p>
      <w:pPr>
        <w:ind w:right="-4" w:rightChars="-2" w:firstLine="630"/>
        <w:jc w:val="center"/>
        <w:rPr>
          <w:rFonts w:hint="eastAsia" w:ascii="宋体" w:hAnsi="宋体"/>
          <w:b/>
          <w:color w:val="auto"/>
          <w:sz w:val="28"/>
          <w:highlight w:val="none"/>
          <w:lang w:eastAsia="zh-CN"/>
        </w:rPr>
      </w:pPr>
    </w:p>
    <w:p>
      <w:pPr>
        <w:ind w:right="-4" w:rightChars="-2" w:firstLine="630"/>
        <w:jc w:val="center"/>
        <w:rPr>
          <w:rFonts w:hint="eastAsia" w:ascii="宋体" w:hAnsi="宋体"/>
          <w:b/>
          <w:color w:val="auto"/>
          <w:sz w:val="28"/>
          <w:highlight w:val="none"/>
          <w:lang w:eastAsia="zh-CN"/>
        </w:rPr>
      </w:pPr>
    </w:p>
    <w:p>
      <w:pPr>
        <w:ind w:right="-4" w:rightChars="-2"/>
        <w:jc w:val="both"/>
        <w:rPr>
          <w:rFonts w:hint="eastAsia" w:ascii="宋体" w:hAnsi="宋体" w:eastAsia="宋体"/>
          <w:b/>
          <w:color w:val="auto"/>
          <w:sz w:val="28"/>
          <w:highlight w:val="none"/>
          <w:lang w:eastAsia="zh-CN"/>
        </w:rPr>
      </w:pPr>
      <w:r>
        <w:rPr>
          <w:rFonts w:hint="eastAsia" w:ascii="宋体" w:hAnsi="宋体"/>
          <w:b/>
          <w:color w:val="auto"/>
          <w:sz w:val="28"/>
          <w:highlight w:val="none"/>
          <w:lang w:val="en-US" w:eastAsia="zh-CN"/>
        </w:rPr>
        <w:t xml:space="preserve">                         </w:t>
      </w:r>
      <w:r>
        <w:rPr>
          <w:rFonts w:hint="eastAsia" w:ascii="宋体" w:hAnsi="宋体"/>
          <w:b/>
          <w:color w:val="auto"/>
          <w:sz w:val="28"/>
          <w:highlight w:val="none"/>
          <w:lang w:eastAsia="zh-CN"/>
        </w:rPr>
        <w:t>（十）服务承诺</w:t>
      </w:r>
    </w:p>
    <w:p>
      <w:pPr>
        <w:ind w:right="-4" w:rightChars="-2" w:firstLine="630"/>
        <w:jc w:val="center"/>
        <w:rPr>
          <w:rFonts w:hint="eastAsia" w:ascii="宋体" w:hAnsi="宋体"/>
          <w:color w:val="auto"/>
          <w:sz w:val="28"/>
          <w:highlight w:val="none"/>
        </w:rPr>
      </w:pPr>
      <w:r>
        <w:rPr>
          <w:rFonts w:hint="eastAsia" w:ascii="宋体" w:hAnsi="宋体"/>
          <w:color w:val="auto"/>
          <w:sz w:val="28"/>
          <w:highlight w:val="none"/>
        </w:rPr>
        <w:t>(</w:t>
      </w:r>
      <w:r>
        <w:rPr>
          <w:rFonts w:hint="eastAsia" w:ascii="宋体" w:hAnsi="宋体"/>
          <w:color w:val="auto"/>
          <w:sz w:val="28"/>
          <w:highlight w:val="none"/>
          <w:lang w:eastAsia="zh-CN"/>
        </w:rPr>
        <w:t>供应商</w:t>
      </w:r>
      <w:r>
        <w:rPr>
          <w:rFonts w:hint="eastAsia" w:ascii="宋体" w:hAnsi="宋体"/>
          <w:color w:val="auto"/>
          <w:sz w:val="28"/>
          <w:highlight w:val="none"/>
        </w:rPr>
        <w:t>可自行制作格式)</w:t>
      </w: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rPr>
          <w:rFonts w:hint="eastAsia" w:ascii="宋体" w:hAnsi="宋体"/>
          <w:color w:val="auto"/>
          <w:sz w:val="28"/>
          <w:highlight w:val="none"/>
        </w:rPr>
      </w:pPr>
    </w:p>
    <w:p>
      <w:pPr>
        <w:ind w:right="-4" w:rightChars="-2" w:firstLine="630"/>
        <w:jc w:val="center"/>
        <w:rPr>
          <w:rFonts w:hint="eastAsia" w:ascii="宋体" w:hAnsi="宋体"/>
          <w:color w:val="auto"/>
          <w:sz w:val="28"/>
          <w:highlight w:val="none"/>
        </w:rPr>
      </w:pPr>
    </w:p>
    <w:p>
      <w:pPr>
        <w:ind w:right="-4" w:rightChars="-2" w:firstLine="630"/>
        <w:rPr>
          <w:rFonts w:hint="eastAsia" w:ascii="宋体" w:hAnsi="宋体"/>
          <w:color w:val="auto"/>
          <w:sz w:val="28"/>
          <w:highlight w:val="none"/>
          <w:u w:val="single"/>
        </w:rPr>
      </w:pPr>
    </w:p>
    <w:p>
      <w:pPr>
        <w:ind w:right="-4" w:rightChars="-2" w:firstLine="630"/>
        <w:rPr>
          <w:rFonts w:hint="eastAsia" w:ascii="宋体" w:hAnsi="宋体"/>
          <w:color w:val="auto"/>
          <w:sz w:val="28"/>
          <w:highlight w:val="none"/>
          <w:u w:val="single"/>
        </w:rPr>
      </w:pPr>
    </w:p>
    <w:p>
      <w:pPr>
        <w:ind w:right="-4" w:rightChars="-2" w:firstLine="630"/>
        <w:rPr>
          <w:rFonts w:hint="eastAsia" w:ascii="宋体" w:hAnsi="宋体"/>
          <w:color w:val="auto"/>
          <w:sz w:val="28"/>
          <w:highlight w:val="none"/>
          <w:u w:val="single"/>
        </w:rPr>
      </w:pPr>
    </w:p>
    <w:p>
      <w:pPr>
        <w:ind w:right="-4" w:rightChars="-2" w:firstLine="630"/>
        <w:rPr>
          <w:rFonts w:hint="eastAsia" w:ascii="宋体" w:hAnsi="宋体"/>
          <w:color w:val="auto"/>
          <w:sz w:val="28"/>
          <w:highlight w:val="none"/>
          <w:u w:val="single"/>
        </w:rPr>
      </w:pPr>
    </w:p>
    <w:p>
      <w:pPr>
        <w:ind w:right="-4" w:rightChars="-2" w:firstLine="630"/>
        <w:rPr>
          <w:rFonts w:hint="eastAsia" w:ascii="宋体" w:hAnsi="宋体"/>
          <w:color w:val="auto"/>
          <w:sz w:val="28"/>
          <w:highlight w:val="none"/>
          <w:u w:val="single"/>
        </w:rPr>
      </w:pPr>
    </w:p>
    <w:p>
      <w:pPr>
        <w:ind w:right="-4" w:rightChars="-2" w:firstLine="630"/>
        <w:rPr>
          <w:rFonts w:hint="eastAsia" w:ascii="宋体" w:hAnsi="宋体"/>
          <w:color w:val="auto"/>
          <w:sz w:val="28"/>
          <w:highlight w:val="none"/>
          <w:u w:val="single"/>
        </w:rPr>
      </w:pPr>
    </w:p>
    <w:p>
      <w:pPr>
        <w:ind w:right="-4" w:rightChars="-2" w:firstLine="630"/>
        <w:rPr>
          <w:rFonts w:hint="eastAsia" w:ascii="宋体" w:hAnsi="宋体"/>
          <w:color w:val="auto"/>
          <w:sz w:val="28"/>
          <w:highlight w:val="none"/>
          <w:u w:val="single"/>
        </w:rPr>
      </w:pPr>
    </w:p>
    <w:p>
      <w:pPr>
        <w:ind w:right="-4" w:rightChars="-2" w:firstLine="630"/>
        <w:rPr>
          <w:rFonts w:hint="eastAsia" w:ascii="宋体" w:hAnsi="宋体"/>
          <w:color w:val="auto"/>
          <w:sz w:val="28"/>
          <w:highlight w:val="none"/>
          <w:u w:val="single"/>
        </w:rPr>
      </w:pPr>
    </w:p>
    <w:p>
      <w:pPr>
        <w:ind w:right="-4" w:rightChars="-2" w:firstLine="630"/>
        <w:rPr>
          <w:rFonts w:hint="eastAsia" w:ascii="宋体" w:hAnsi="宋体"/>
          <w:color w:val="auto"/>
          <w:sz w:val="28"/>
          <w:highlight w:val="none"/>
          <w:u w:val="single"/>
        </w:rPr>
      </w:pPr>
    </w:p>
    <w:p>
      <w:pPr>
        <w:ind w:right="-4" w:rightChars="-2" w:firstLine="630"/>
        <w:rPr>
          <w:rFonts w:hint="eastAsia" w:ascii="宋体" w:hAnsi="宋体"/>
          <w:color w:val="auto"/>
          <w:sz w:val="28"/>
          <w:highlight w:val="none"/>
          <w:u w:val="single"/>
        </w:rPr>
      </w:pPr>
    </w:p>
    <w:p>
      <w:pPr>
        <w:ind w:right="-4" w:rightChars="-2" w:firstLine="630"/>
        <w:rPr>
          <w:rFonts w:hint="eastAsia" w:ascii="宋体" w:hAnsi="宋体"/>
          <w:color w:val="auto"/>
          <w:sz w:val="28"/>
          <w:highlight w:val="none"/>
          <w:u w:val="single"/>
        </w:rPr>
      </w:pPr>
    </w:p>
    <w:p>
      <w:pPr>
        <w:ind w:right="-4" w:rightChars="-2" w:firstLine="630"/>
        <w:rPr>
          <w:rFonts w:hint="eastAsia" w:ascii="宋体" w:hAnsi="宋体"/>
          <w:color w:val="auto"/>
          <w:sz w:val="28"/>
          <w:highlight w:val="none"/>
          <w:u w:val="single"/>
        </w:rPr>
      </w:pPr>
    </w:p>
    <w:p>
      <w:pPr>
        <w:ind w:right="-4" w:rightChars="-2" w:firstLine="630"/>
        <w:rPr>
          <w:rFonts w:hint="eastAsia" w:ascii="宋体" w:hAnsi="宋体"/>
          <w:color w:val="auto"/>
          <w:sz w:val="28"/>
          <w:highlight w:val="none"/>
          <w:u w:val="single"/>
        </w:rPr>
      </w:pPr>
    </w:p>
    <w:p>
      <w:pPr>
        <w:ind w:right="-4" w:rightChars="-2" w:firstLine="630"/>
        <w:rPr>
          <w:rFonts w:hint="eastAsia" w:ascii="宋体" w:hAnsi="宋体"/>
          <w:color w:val="auto"/>
          <w:sz w:val="28"/>
          <w:highlight w:val="none"/>
          <w:u w:val="single"/>
        </w:rPr>
      </w:pPr>
    </w:p>
    <w:p>
      <w:pPr>
        <w:ind w:right="-4" w:rightChars="-2" w:firstLine="630"/>
        <w:rPr>
          <w:rFonts w:hint="eastAsia" w:ascii="宋体" w:hAnsi="宋体"/>
          <w:color w:val="auto"/>
          <w:sz w:val="28"/>
          <w:highlight w:val="none"/>
          <w:u w:val="single"/>
        </w:rPr>
      </w:pPr>
    </w:p>
    <w:p>
      <w:pPr>
        <w:spacing w:line="360" w:lineRule="auto"/>
        <w:ind w:right="-4" w:rightChars="-2"/>
        <w:jc w:val="both"/>
        <w:rPr>
          <w:rFonts w:hint="eastAsia"/>
          <w:b/>
          <w:color w:val="auto"/>
          <w:sz w:val="24"/>
          <w:szCs w:val="24"/>
          <w:highlight w:val="none"/>
        </w:rPr>
      </w:pPr>
    </w:p>
    <w:p>
      <w:pPr>
        <w:pStyle w:val="3"/>
        <w:ind w:right="-4" w:rightChars="-2"/>
        <w:jc w:val="center"/>
        <w:rPr>
          <w:rFonts w:hint="eastAsia" w:hAnsi="宋体"/>
          <w:color w:val="auto"/>
          <w:sz w:val="28"/>
          <w:highlight w:val="none"/>
        </w:rPr>
      </w:pPr>
      <w:bookmarkStart w:id="33" w:name="_Toc417031392"/>
      <w:r>
        <w:rPr>
          <w:rFonts w:hint="eastAsia" w:hAnsi="宋体"/>
          <w:color w:val="auto"/>
          <w:sz w:val="28"/>
          <w:highlight w:val="none"/>
          <w:lang w:eastAsia="zh-CN"/>
        </w:rPr>
        <w:t>（十一）供应商</w:t>
      </w:r>
      <w:r>
        <w:rPr>
          <w:rFonts w:hint="eastAsia" w:hAnsi="宋体"/>
          <w:color w:val="auto"/>
          <w:sz w:val="28"/>
          <w:highlight w:val="none"/>
        </w:rPr>
        <w:t>声明</w:t>
      </w:r>
      <w:bookmarkEnd w:id="33"/>
      <w:r>
        <w:rPr>
          <w:rFonts w:hint="eastAsia" w:hAnsi="宋体"/>
          <w:color w:val="auto"/>
          <w:sz w:val="28"/>
          <w:highlight w:val="none"/>
        </w:rPr>
        <w:t>函</w:t>
      </w:r>
    </w:p>
    <w:p>
      <w:pPr>
        <w:autoSpaceDE w:val="0"/>
        <w:autoSpaceDN w:val="0"/>
        <w:adjustRightInd w:val="0"/>
        <w:spacing w:line="360" w:lineRule="auto"/>
        <w:ind w:firstLine="460" w:firstLineChars="200"/>
        <w:jc w:val="left"/>
        <w:rPr>
          <w:rFonts w:hint="eastAsia"/>
          <w:color w:val="auto"/>
          <w:sz w:val="23"/>
          <w:szCs w:val="23"/>
          <w:highlight w:val="none"/>
        </w:rPr>
      </w:pPr>
      <w:r>
        <w:rPr>
          <w:color w:val="auto"/>
          <w:sz w:val="23"/>
          <w:szCs w:val="23"/>
          <w:highlight w:val="none"/>
        </w:rPr>
        <w:t>根据《中华人民共和国政府采购法》及《中华人民共和国政府采购法实施条例》的规定，本公司郑重声明</w:t>
      </w:r>
      <w:r>
        <w:rPr>
          <w:rFonts w:hint="eastAsia"/>
          <w:color w:val="auto"/>
          <w:sz w:val="23"/>
          <w:szCs w:val="23"/>
          <w:highlight w:val="none"/>
        </w:rPr>
        <w:t>：</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1、我公司完全符合《中华人民共和国政府采购法》第二十二条规定：</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（1）具有独立承担民事责任的能力；</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（2）具有良好的商业信誉和健全的财务会计制度；</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（3）具有履行合同所必需的设备和专业技术能力；</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（4）有依法缴纳税收和社会保障资金的良好记录；</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（5）参加政府采购活动前三年内，在经营活动中没有重大违法记录；</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（6）符合法律、行政法规规定的其他条件。</w:t>
      </w:r>
    </w:p>
    <w:p>
      <w:pPr>
        <w:autoSpaceDE w:val="0"/>
        <w:autoSpaceDN w:val="0"/>
        <w:adjustRightInd w:val="0"/>
        <w:spacing w:line="360" w:lineRule="auto"/>
        <w:jc w:val="left"/>
        <w:rPr>
          <w:color w:val="auto"/>
          <w:sz w:val="23"/>
          <w:szCs w:val="23"/>
          <w:highlight w:val="none"/>
        </w:rPr>
      </w:pPr>
      <w:r>
        <w:rPr>
          <w:rFonts w:hint="eastAsia"/>
          <w:color w:val="auto"/>
          <w:sz w:val="23"/>
          <w:szCs w:val="23"/>
          <w:highlight w:val="none"/>
        </w:rPr>
        <w:t>2</w:t>
      </w:r>
      <w:r>
        <w:rPr>
          <w:color w:val="auto"/>
          <w:sz w:val="23"/>
          <w:szCs w:val="23"/>
          <w:highlight w:val="none"/>
        </w:rPr>
        <w:t>、我公司</w:t>
      </w:r>
      <w:r>
        <w:rPr>
          <w:rFonts w:hint="eastAsia"/>
          <w:color w:val="auto"/>
          <w:sz w:val="23"/>
          <w:szCs w:val="23"/>
          <w:highlight w:val="none"/>
          <w:lang w:eastAsia="zh-CN"/>
        </w:rPr>
        <w:t>已</w:t>
      </w:r>
      <w:r>
        <w:rPr>
          <w:color w:val="auto"/>
          <w:sz w:val="23"/>
          <w:szCs w:val="23"/>
          <w:highlight w:val="none"/>
        </w:rPr>
        <w:t>按照</w:t>
      </w:r>
      <w:r>
        <w:rPr>
          <w:rFonts w:hint="eastAsia"/>
          <w:color w:val="auto"/>
          <w:sz w:val="23"/>
          <w:szCs w:val="23"/>
          <w:highlight w:val="none"/>
          <w:lang w:eastAsia="zh-CN"/>
        </w:rPr>
        <w:t>谈判</w:t>
      </w:r>
      <w:r>
        <w:rPr>
          <w:color w:val="auto"/>
          <w:sz w:val="23"/>
          <w:szCs w:val="23"/>
          <w:highlight w:val="none"/>
        </w:rPr>
        <w:t>文件中</w:t>
      </w:r>
      <w:r>
        <w:rPr>
          <w:rFonts w:hint="eastAsia"/>
          <w:color w:val="auto"/>
          <w:sz w:val="23"/>
          <w:szCs w:val="23"/>
          <w:highlight w:val="none"/>
          <w:lang w:eastAsia="zh-CN"/>
        </w:rPr>
        <w:t>供应商</w:t>
      </w:r>
      <w:r>
        <w:rPr>
          <w:color w:val="auto"/>
          <w:sz w:val="23"/>
          <w:szCs w:val="23"/>
          <w:highlight w:val="none"/>
        </w:rPr>
        <w:t>须知前附表</w:t>
      </w:r>
      <w:r>
        <w:rPr>
          <w:rFonts w:hint="eastAsia"/>
          <w:color w:val="auto"/>
          <w:sz w:val="23"/>
          <w:szCs w:val="23"/>
          <w:highlight w:val="none"/>
          <w:lang w:eastAsia="zh-CN"/>
        </w:rPr>
        <w:t>中</w:t>
      </w:r>
      <w:r>
        <w:rPr>
          <w:color w:val="auto"/>
          <w:sz w:val="23"/>
          <w:szCs w:val="23"/>
          <w:highlight w:val="none"/>
        </w:rPr>
        <w:t>规定进行了查询</w:t>
      </w:r>
      <w:r>
        <w:rPr>
          <w:rFonts w:hint="eastAsia"/>
          <w:color w:val="auto"/>
          <w:sz w:val="23"/>
          <w:szCs w:val="23"/>
          <w:highlight w:val="none"/>
          <w:lang w:eastAsia="zh-CN"/>
        </w:rPr>
        <w:t>，</w:t>
      </w:r>
      <w:r>
        <w:rPr>
          <w:color w:val="auto"/>
          <w:sz w:val="23"/>
          <w:szCs w:val="23"/>
          <w:highlight w:val="none"/>
        </w:rPr>
        <w:t>无以下不良信用记录情形：</w:t>
      </w:r>
    </w:p>
    <w:p>
      <w:pPr>
        <w:autoSpaceDE w:val="0"/>
        <w:autoSpaceDN w:val="0"/>
        <w:adjustRightInd w:val="0"/>
        <w:spacing w:line="360" w:lineRule="auto"/>
        <w:jc w:val="left"/>
        <w:rPr>
          <w:color w:val="auto"/>
          <w:sz w:val="23"/>
          <w:szCs w:val="23"/>
          <w:highlight w:val="none"/>
        </w:rPr>
      </w:pPr>
      <w:r>
        <w:rPr>
          <w:color w:val="auto"/>
          <w:sz w:val="23"/>
          <w:szCs w:val="23"/>
          <w:highlight w:val="none"/>
        </w:rPr>
        <w:t>（1）公司被人民法院列入失信被执行人；</w:t>
      </w:r>
    </w:p>
    <w:p>
      <w:pPr>
        <w:autoSpaceDE w:val="0"/>
        <w:autoSpaceDN w:val="0"/>
        <w:adjustRightInd w:val="0"/>
        <w:spacing w:line="360" w:lineRule="auto"/>
        <w:jc w:val="left"/>
        <w:rPr>
          <w:color w:val="auto"/>
          <w:sz w:val="23"/>
          <w:szCs w:val="23"/>
          <w:highlight w:val="none"/>
        </w:rPr>
      </w:pPr>
      <w:r>
        <w:rPr>
          <w:color w:val="auto"/>
          <w:sz w:val="23"/>
          <w:szCs w:val="23"/>
          <w:highlight w:val="none"/>
        </w:rPr>
        <w:t>（2）公司、法定代表人或拟派项目经理（项目负责人）被列入行贿犯罪档案；</w:t>
      </w:r>
    </w:p>
    <w:p>
      <w:pPr>
        <w:autoSpaceDE w:val="0"/>
        <w:autoSpaceDN w:val="0"/>
        <w:adjustRightInd w:val="0"/>
        <w:spacing w:line="360" w:lineRule="auto"/>
        <w:jc w:val="left"/>
        <w:rPr>
          <w:color w:val="auto"/>
          <w:sz w:val="23"/>
          <w:szCs w:val="23"/>
          <w:highlight w:val="none"/>
        </w:rPr>
      </w:pPr>
      <w:r>
        <w:rPr>
          <w:color w:val="auto"/>
          <w:sz w:val="23"/>
          <w:szCs w:val="23"/>
          <w:highlight w:val="none"/>
        </w:rPr>
        <w:t>（</w:t>
      </w:r>
      <w:r>
        <w:rPr>
          <w:rFonts w:hint="eastAsia"/>
          <w:color w:val="auto"/>
          <w:sz w:val="23"/>
          <w:szCs w:val="23"/>
          <w:highlight w:val="none"/>
          <w:lang w:val="en-US" w:eastAsia="zh-CN"/>
        </w:rPr>
        <w:t>3</w:t>
      </w:r>
      <w:r>
        <w:rPr>
          <w:color w:val="auto"/>
          <w:sz w:val="23"/>
          <w:szCs w:val="23"/>
          <w:highlight w:val="none"/>
        </w:rPr>
        <w:t>）公司被税务部门列入重大税收违法案件当事人名单；</w:t>
      </w:r>
    </w:p>
    <w:p>
      <w:pPr>
        <w:autoSpaceDE w:val="0"/>
        <w:autoSpaceDN w:val="0"/>
        <w:adjustRightInd w:val="0"/>
        <w:spacing w:line="360" w:lineRule="auto"/>
        <w:jc w:val="left"/>
        <w:rPr>
          <w:color w:val="auto"/>
          <w:sz w:val="23"/>
          <w:szCs w:val="23"/>
          <w:highlight w:val="none"/>
        </w:rPr>
      </w:pPr>
      <w:r>
        <w:rPr>
          <w:color w:val="auto"/>
          <w:sz w:val="23"/>
          <w:szCs w:val="23"/>
          <w:highlight w:val="none"/>
        </w:rPr>
        <w:t>（</w:t>
      </w:r>
      <w:r>
        <w:rPr>
          <w:rFonts w:hint="eastAsia"/>
          <w:color w:val="auto"/>
          <w:sz w:val="23"/>
          <w:szCs w:val="23"/>
          <w:highlight w:val="none"/>
          <w:lang w:val="en-US" w:eastAsia="zh-CN"/>
        </w:rPr>
        <w:t>4</w:t>
      </w:r>
      <w:r>
        <w:rPr>
          <w:color w:val="auto"/>
          <w:sz w:val="23"/>
          <w:szCs w:val="23"/>
          <w:highlight w:val="none"/>
        </w:rPr>
        <w:t>）公司被政府采购监管部门列入政府采购严重违法失信行为记录名单。</w:t>
      </w:r>
    </w:p>
    <w:p>
      <w:pPr>
        <w:autoSpaceDE w:val="0"/>
        <w:autoSpaceDN w:val="0"/>
        <w:adjustRightInd w:val="0"/>
        <w:spacing w:line="360" w:lineRule="auto"/>
        <w:ind w:firstLine="460" w:firstLineChars="200"/>
        <w:jc w:val="left"/>
        <w:rPr>
          <w:color w:val="auto"/>
          <w:sz w:val="23"/>
          <w:szCs w:val="23"/>
          <w:highlight w:val="none"/>
        </w:rPr>
      </w:pPr>
      <w:r>
        <w:rPr>
          <w:color w:val="auto"/>
          <w:sz w:val="23"/>
          <w:szCs w:val="23"/>
          <w:highlight w:val="none"/>
        </w:rPr>
        <w:t>我公司承诺：合同签订前，若我公司</w:t>
      </w:r>
      <w:r>
        <w:rPr>
          <w:rFonts w:hint="eastAsia"/>
          <w:color w:val="auto"/>
          <w:sz w:val="23"/>
          <w:szCs w:val="23"/>
          <w:highlight w:val="none"/>
          <w:lang w:eastAsia="zh-CN"/>
        </w:rPr>
        <w:t>不</w:t>
      </w:r>
      <w:r>
        <w:rPr>
          <w:rFonts w:hint="eastAsia"/>
          <w:color w:val="auto"/>
          <w:sz w:val="23"/>
          <w:szCs w:val="23"/>
          <w:highlight w:val="none"/>
        </w:rPr>
        <w:t>符合《中华人民共和国政府采购法》第二十二条规定</w:t>
      </w:r>
      <w:r>
        <w:rPr>
          <w:rFonts w:hint="eastAsia"/>
          <w:color w:val="auto"/>
          <w:sz w:val="23"/>
          <w:szCs w:val="23"/>
          <w:highlight w:val="none"/>
          <w:lang w:eastAsia="zh-CN"/>
        </w:rPr>
        <w:t>，或</w:t>
      </w:r>
      <w:r>
        <w:rPr>
          <w:color w:val="auto"/>
          <w:sz w:val="23"/>
          <w:szCs w:val="23"/>
          <w:highlight w:val="none"/>
        </w:rPr>
        <w:t>具有不良信用记录情形，贵方可取消我公司</w:t>
      </w:r>
      <w:r>
        <w:rPr>
          <w:rFonts w:hint="eastAsia"/>
          <w:color w:val="auto"/>
          <w:sz w:val="23"/>
          <w:szCs w:val="23"/>
          <w:highlight w:val="none"/>
          <w:lang w:eastAsia="zh-CN"/>
        </w:rPr>
        <w:t>成交</w:t>
      </w:r>
      <w:r>
        <w:rPr>
          <w:color w:val="auto"/>
          <w:sz w:val="23"/>
          <w:szCs w:val="23"/>
          <w:highlight w:val="none"/>
        </w:rPr>
        <w:t>资格或者不授予合同，所有责任由我公司自行承担。同时，我公司愿意无条件接受监管部门的调查处理。</w:t>
      </w:r>
    </w:p>
    <w:p>
      <w:pPr>
        <w:autoSpaceDE w:val="0"/>
        <w:autoSpaceDN w:val="0"/>
        <w:adjustRightInd w:val="0"/>
        <w:spacing w:line="360" w:lineRule="auto"/>
        <w:ind w:firstLine="460" w:firstLineChars="200"/>
        <w:jc w:val="left"/>
        <w:rPr>
          <w:rFonts w:hint="eastAsia"/>
          <w:color w:val="auto"/>
          <w:sz w:val="23"/>
          <w:szCs w:val="23"/>
          <w:highlight w:val="none"/>
        </w:rPr>
      </w:pPr>
      <w:r>
        <w:rPr>
          <w:color w:val="auto"/>
          <w:sz w:val="23"/>
          <w:szCs w:val="23"/>
          <w:highlight w:val="none"/>
        </w:rPr>
        <w:t>本公司对上述声明的真实性负责。如有虚假，将依法承担</w:t>
      </w:r>
      <w:r>
        <w:rPr>
          <w:rFonts w:hint="eastAsia"/>
          <w:color w:val="auto"/>
          <w:sz w:val="23"/>
          <w:szCs w:val="23"/>
          <w:highlight w:val="none"/>
        </w:rPr>
        <w:t>相应</w:t>
      </w:r>
      <w:r>
        <w:rPr>
          <w:color w:val="auto"/>
          <w:sz w:val="23"/>
          <w:szCs w:val="23"/>
          <w:highlight w:val="none"/>
        </w:rPr>
        <w:t>责任。</w:t>
      </w:r>
    </w:p>
    <w:p>
      <w:pPr>
        <w:spacing w:line="360" w:lineRule="auto"/>
        <w:ind w:right="-4" w:rightChars="-2"/>
        <w:rPr>
          <w:rFonts w:hint="eastAsia" w:ascii="仿宋_GB2312" w:hAnsi="宋体" w:eastAsia="仿宋_GB2312"/>
          <w:color w:val="auto"/>
          <w:sz w:val="18"/>
          <w:szCs w:val="18"/>
          <w:highlight w:val="none"/>
        </w:rPr>
      </w:pPr>
    </w:p>
    <w:p>
      <w:pPr>
        <w:spacing w:line="400" w:lineRule="exact"/>
        <w:ind w:right="-4" w:rightChars="-2"/>
        <w:rPr>
          <w:rFonts w:hint="eastAsia" w:ascii="仿宋_GB2312" w:eastAsia="仿宋_GB2312"/>
          <w:color w:val="auto"/>
          <w:sz w:val="24"/>
          <w:szCs w:val="24"/>
          <w:highlight w:val="none"/>
        </w:rPr>
      </w:pPr>
    </w:p>
    <w:p>
      <w:pPr>
        <w:spacing w:line="400" w:lineRule="exact"/>
        <w:ind w:right="-4" w:rightChars="-2" w:firstLine="5264" w:firstLineChars="2185"/>
        <w:rPr>
          <w:rFonts w:hint="eastAsia" w:ascii="宋体" w:hAnsi="宋体"/>
          <w:b/>
          <w:bCs/>
          <w:color w:val="auto"/>
          <w:sz w:val="24"/>
          <w:szCs w:val="28"/>
          <w:highlight w:val="none"/>
        </w:rPr>
      </w:pPr>
      <w:r>
        <w:rPr>
          <w:rFonts w:hint="eastAsia" w:ascii="宋体" w:hAnsi="宋体"/>
          <w:b/>
          <w:bCs/>
          <w:color w:val="auto"/>
          <w:sz w:val="24"/>
          <w:szCs w:val="28"/>
          <w:highlight w:val="none"/>
          <w:lang w:eastAsia="zh-CN"/>
        </w:rPr>
        <w:t>供应商公章</w:t>
      </w:r>
      <w:r>
        <w:rPr>
          <w:rFonts w:hint="eastAsia" w:ascii="宋体" w:hAnsi="宋体"/>
          <w:b/>
          <w:bCs/>
          <w:color w:val="auto"/>
          <w:sz w:val="24"/>
          <w:szCs w:val="28"/>
          <w:highlight w:val="none"/>
        </w:rPr>
        <w:t>：</w:t>
      </w:r>
      <w:r>
        <w:rPr>
          <w:rFonts w:hint="eastAsia" w:ascii="宋体" w:hAnsi="宋体"/>
          <w:b/>
          <w:bCs/>
          <w:color w:val="auto"/>
          <w:sz w:val="24"/>
          <w:szCs w:val="28"/>
          <w:highlight w:val="none"/>
          <w:u w:val="single"/>
        </w:rPr>
        <w:t xml:space="preserve">         </w:t>
      </w:r>
    </w:p>
    <w:p>
      <w:pPr>
        <w:autoSpaceDE w:val="0"/>
        <w:autoSpaceDN w:val="0"/>
        <w:adjustRightInd w:val="0"/>
        <w:spacing w:line="360" w:lineRule="auto"/>
        <w:jc w:val="center"/>
        <w:rPr>
          <w:rFonts w:hint="eastAsia" w:ascii="宋体" w:hAnsi="宋体"/>
          <w:color w:val="auto"/>
          <w:sz w:val="24"/>
          <w:szCs w:val="28"/>
          <w:highlight w:val="none"/>
        </w:rPr>
      </w:pPr>
      <w:r>
        <w:rPr>
          <w:rFonts w:hint="eastAsia"/>
          <w:color w:val="auto"/>
          <w:sz w:val="23"/>
          <w:szCs w:val="23"/>
          <w:highlight w:val="none"/>
          <w:lang w:val="en-US" w:eastAsia="zh-CN"/>
        </w:rPr>
        <w:t xml:space="preserve">                                </w:t>
      </w:r>
      <w:r>
        <w:rPr>
          <w:rFonts w:hint="eastAsia"/>
          <w:color w:val="auto"/>
          <w:sz w:val="23"/>
          <w:szCs w:val="23"/>
          <w:highlight w:val="none"/>
        </w:rPr>
        <w:t>日</w:t>
      </w:r>
      <w:r>
        <w:rPr>
          <w:color w:val="auto"/>
          <w:sz w:val="23"/>
          <w:szCs w:val="23"/>
          <w:highlight w:val="none"/>
        </w:rPr>
        <w:t xml:space="preserve"> </w:t>
      </w:r>
      <w:r>
        <w:rPr>
          <w:rFonts w:hint="eastAsia"/>
          <w:color w:val="auto"/>
          <w:sz w:val="23"/>
          <w:szCs w:val="23"/>
          <w:highlight w:val="none"/>
        </w:rPr>
        <w:t>期：</w:t>
      </w:r>
      <w:r>
        <w:rPr>
          <w:rFonts w:hint="eastAsia"/>
          <w:color w:val="auto"/>
          <w:sz w:val="23"/>
          <w:szCs w:val="23"/>
          <w:highlight w:val="none"/>
          <w:u w:val="single"/>
        </w:rPr>
        <w:t xml:space="preserve">               </w:t>
      </w:r>
    </w:p>
    <w:p>
      <w:pPr>
        <w:autoSpaceDE w:val="0"/>
        <w:autoSpaceDN w:val="0"/>
        <w:adjustRightInd w:val="0"/>
        <w:spacing w:line="360" w:lineRule="auto"/>
        <w:jc w:val="center"/>
        <w:rPr>
          <w:rFonts w:hint="eastAsia" w:ascii="宋体" w:hAnsi="宋体"/>
          <w:color w:val="auto"/>
          <w:sz w:val="24"/>
          <w:szCs w:val="28"/>
          <w:highlight w:val="none"/>
        </w:rPr>
      </w:pPr>
    </w:p>
    <w:p>
      <w:pPr>
        <w:autoSpaceDE w:val="0"/>
        <w:autoSpaceDN w:val="0"/>
        <w:adjustRightInd w:val="0"/>
        <w:spacing w:line="360" w:lineRule="auto"/>
        <w:jc w:val="center"/>
        <w:rPr>
          <w:rFonts w:hint="eastAsia" w:ascii="宋体" w:cs="宋体"/>
          <w:b/>
          <w:color w:val="auto"/>
          <w:kern w:val="0"/>
          <w:sz w:val="23"/>
          <w:szCs w:val="23"/>
          <w:highlight w:val="none"/>
        </w:rPr>
      </w:pPr>
    </w:p>
    <w:p>
      <w:pPr>
        <w:autoSpaceDE w:val="0"/>
        <w:autoSpaceDN w:val="0"/>
        <w:adjustRightInd w:val="0"/>
        <w:spacing w:line="360" w:lineRule="auto"/>
        <w:jc w:val="center"/>
        <w:rPr>
          <w:rFonts w:hint="eastAsia"/>
          <w:b/>
          <w:color w:val="auto"/>
          <w:sz w:val="28"/>
          <w:highlight w:val="none"/>
          <w:lang w:eastAsia="zh-CN"/>
        </w:rPr>
      </w:pPr>
    </w:p>
    <w:p>
      <w:pPr>
        <w:autoSpaceDE w:val="0"/>
        <w:autoSpaceDN w:val="0"/>
        <w:adjustRightInd w:val="0"/>
        <w:spacing w:line="360" w:lineRule="auto"/>
        <w:jc w:val="center"/>
        <w:rPr>
          <w:rFonts w:hint="eastAsia" w:hAnsi="宋体"/>
          <w:b/>
          <w:color w:val="auto"/>
          <w:sz w:val="28"/>
          <w:highlight w:val="none"/>
        </w:rPr>
      </w:pPr>
      <w:r>
        <w:rPr>
          <w:rFonts w:hint="eastAsia"/>
          <w:b/>
          <w:color w:val="auto"/>
          <w:sz w:val="28"/>
          <w:highlight w:val="none"/>
          <w:lang w:eastAsia="zh-CN"/>
        </w:rPr>
        <w:t>（十一）中小企业声明函（工程、服</w:t>
      </w:r>
      <w:r>
        <w:rPr>
          <w:rFonts w:hint="eastAsia" w:hAnsi="宋体"/>
          <w:b/>
          <w:color w:val="auto"/>
          <w:sz w:val="28"/>
          <w:highlight w:val="none"/>
        </w:rPr>
        <w:t>务）</w:t>
      </w:r>
    </w:p>
    <w:p>
      <w:pPr>
        <w:autoSpaceDE w:val="0"/>
        <w:autoSpaceDN w:val="0"/>
        <w:adjustRightInd w:val="0"/>
        <w:spacing w:line="360" w:lineRule="auto"/>
        <w:jc w:val="center"/>
        <w:rPr>
          <w:rFonts w:hint="eastAsia" w:ascii="宋体" w:cs="宋体"/>
          <w:b/>
          <w:color w:val="auto"/>
          <w:kern w:val="0"/>
          <w:sz w:val="23"/>
          <w:szCs w:val="23"/>
          <w:highlight w:val="none"/>
        </w:rPr>
      </w:pPr>
      <w:r>
        <w:rPr>
          <w:rFonts w:hint="eastAsia" w:ascii="宋体" w:cs="宋体"/>
          <w:b/>
          <w:color w:val="auto"/>
          <w:kern w:val="0"/>
          <w:sz w:val="23"/>
          <w:szCs w:val="23"/>
          <w:highlight w:val="none"/>
        </w:rPr>
        <w:t>（非中小企业产品投标，不需此件）（如有将随评审结果一并公示）</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1. （标的名称） ，属于（采购文件中明确的所属行业）；承建（承接）企业为（企业名称），从业人员</w:t>
      </w:r>
      <w:r>
        <w:rPr>
          <w:rFonts w:hint="eastAsia"/>
          <w:color w:val="auto"/>
          <w:sz w:val="23"/>
          <w:szCs w:val="23"/>
          <w:highlight w:val="none"/>
          <w:lang w:eastAsia="zh-CN"/>
        </w:rPr>
        <w:t>（）</w:t>
      </w:r>
      <w:r>
        <w:rPr>
          <w:rFonts w:hint="eastAsia"/>
          <w:color w:val="auto"/>
          <w:sz w:val="23"/>
          <w:szCs w:val="23"/>
          <w:highlight w:val="none"/>
        </w:rPr>
        <w:t>人，营业收入为</w:t>
      </w:r>
      <w:r>
        <w:rPr>
          <w:rFonts w:hint="eastAsia"/>
          <w:color w:val="auto"/>
          <w:sz w:val="23"/>
          <w:szCs w:val="23"/>
          <w:highlight w:val="none"/>
          <w:lang w:eastAsia="zh-CN"/>
        </w:rPr>
        <w:t>（）</w:t>
      </w:r>
      <w:r>
        <w:rPr>
          <w:rFonts w:hint="eastAsia"/>
          <w:color w:val="auto"/>
          <w:sz w:val="23"/>
          <w:szCs w:val="23"/>
          <w:highlight w:val="none"/>
        </w:rPr>
        <w:t>万元，资产总额为</w:t>
      </w:r>
      <w:r>
        <w:rPr>
          <w:rFonts w:hint="eastAsia"/>
          <w:color w:val="auto"/>
          <w:sz w:val="23"/>
          <w:szCs w:val="23"/>
          <w:highlight w:val="none"/>
          <w:lang w:eastAsia="zh-CN"/>
        </w:rPr>
        <w:t>（）</w:t>
      </w:r>
      <w:r>
        <w:rPr>
          <w:rFonts w:hint="eastAsia"/>
          <w:color w:val="auto"/>
          <w:sz w:val="23"/>
          <w:szCs w:val="23"/>
          <w:highlight w:val="none"/>
        </w:rPr>
        <w:t>万元，属于（中型企业、小型企业、微型企业）；</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2. （标的名称） ，属于（采购文件中明确的所属行业）；承建（承接）企业为（企业名称），从业人员</w:t>
      </w:r>
      <w:r>
        <w:rPr>
          <w:rFonts w:hint="eastAsia"/>
          <w:color w:val="auto"/>
          <w:sz w:val="23"/>
          <w:szCs w:val="23"/>
          <w:highlight w:val="none"/>
          <w:lang w:eastAsia="zh-CN"/>
        </w:rPr>
        <w:t>（）</w:t>
      </w:r>
      <w:r>
        <w:rPr>
          <w:rFonts w:hint="eastAsia"/>
          <w:color w:val="auto"/>
          <w:sz w:val="23"/>
          <w:szCs w:val="23"/>
          <w:highlight w:val="none"/>
        </w:rPr>
        <w:t>人，营业收入为</w:t>
      </w:r>
      <w:r>
        <w:rPr>
          <w:rFonts w:hint="eastAsia"/>
          <w:color w:val="auto"/>
          <w:sz w:val="23"/>
          <w:szCs w:val="23"/>
          <w:highlight w:val="none"/>
          <w:lang w:eastAsia="zh-CN"/>
        </w:rPr>
        <w:t>（）</w:t>
      </w:r>
      <w:r>
        <w:rPr>
          <w:rFonts w:hint="eastAsia"/>
          <w:color w:val="auto"/>
          <w:sz w:val="23"/>
          <w:szCs w:val="23"/>
          <w:highlight w:val="none"/>
        </w:rPr>
        <w:t>万元，资产总额为</w:t>
      </w:r>
      <w:r>
        <w:rPr>
          <w:rFonts w:hint="eastAsia"/>
          <w:color w:val="auto"/>
          <w:sz w:val="23"/>
          <w:szCs w:val="23"/>
          <w:highlight w:val="none"/>
          <w:lang w:eastAsia="zh-CN"/>
        </w:rPr>
        <w:t>（）</w:t>
      </w:r>
      <w:r>
        <w:rPr>
          <w:rFonts w:hint="eastAsia"/>
          <w:color w:val="auto"/>
          <w:sz w:val="23"/>
          <w:szCs w:val="23"/>
          <w:highlight w:val="none"/>
        </w:rPr>
        <w:t>万元，属于（中型企业、小型企业、微型企业）；</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以上企业，不属于大企业的分支机构，不存在控股股东为大企业的情形，也不存在与大企业的负责人为同一人的情形。</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本企业对上述声明内容的真实性负责。如有虚假，将依法承担相应责任。</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lang w:val="en-US" w:eastAsia="zh-CN"/>
        </w:rPr>
        <w:t xml:space="preserve">                                              </w:t>
      </w:r>
      <w:r>
        <w:rPr>
          <w:rFonts w:hint="eastAsia"/>
          <w:color w:val="auto"/>
          <w:sz w:val="23"/>
          <w:szCs w:val="23"/>
          <w:highlight w:val="none"/>
        </w:rPr>
        <w:t>企业名称（盖章）：</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lang w:val="en-US" w:eastAsia="zh-CN"/>
        </w:rPr>
        <w:t xml:space="preserve">                                                     </w:t>
      </w:r>
      <w:r>
        <w:rPr>
          <w:rFonts w:hint="eastAsia"/>
          <w:color w:val="auto"/>
          <w:sz w:val="23"/>
          <w:szCs w:val="23"/>
          <w:highlight w:val="none"/>
        </w:rPr>
        <w:t>日期：</w:t>
      </w:r>
    </w:p>
    <w:p>
      <w:pPr>
        <w:autoSpaceDE w:val="0"/>
        <w:autoSpaceDN w:val="0"/>
        <w:adjustRightInd w:val="0"/>
        <w:spacing w:line="360" w:lineRule="auto"/>
        <w:jc w:val="center"/>
        <w:rPr>
          <w:rFonts w:hint="eastAsia" w:ascii="宋体" w:cs="宋体"/>
          <w:b/>
          <w:color w:val="auto"/>
          <w:kern w:val="0"/>
          <w:sz w:val="23"/>
          <w:szCs w:val="23"/>
          <w:highlight w:val="none"/>
        </w:rPr>
      </w:pPr>
    </w:p>
    <w:p>
      <w:pPr>
        <w:autoSpaceDE w:val="0"/>
        <w:autoSpaceDN w:val="0"/>
        <w:adjustRightInd w:val="0"/>
        <w:spacing w:line="360" w:lineRule="auto"/>
        <w:jc w:val="center"/>
        <w:rPr>
          <w:rFonts w:hint="eastAsia" w:ascii="宋体" w:cs="宋体"/>
          <w:b/>
          <w:color w:val="auto"/>
          <w:kern w:val="0"/>
          <w:sz w:val="23"/>
          <w:szCs w:val="23"/>
          <w:highlight w:val="none"/>
        </w:rPr>
      </w:pPr>
    </w:p>
    <w:p>
      <w:pPr>
        <w:autoSpaceDE w:val="0"/>
        <w:autoSpaceDN w:val="0"/>
        <w:adjustRightInd w:val="0"/>
        <w:spacing w:line="360" w:lineRule="auto"/>
        <w:jc w:val="center"/>
        <w:rPr>
          <w:rFonts w:hint="eastAsia" w:ascii="宋体" w:cs="宋体"/>
          <w:b/>
          <w:color w:val="auto"/>
          <w:kern w:val="0"/>
          <w:sz w:val="23"/>
          <w:szCs w:val="23"/>
          <w:highlight w:val="none"/>
        </w:rPr>
      </w:pPr>
    </w:p>
    <w:p>
      <w:pPr>
        <w:autoSpaceDE w:val="0"/>
        <w:autoSpaceDN w:val="0"/>
        <w:adjustRightInd w:val="0"/>
        <w:spacing w:line="360" w:lineRule="auto"/>
        <w:jc w:val="center"/>
        <w:rPr>
          <w:rFonts w:hint="eastAsia" w:ascii="宋体" w:cs="宋体"/>
          <w:b/>
          <w:color w:val="auto"/>
          <w:kern w:val="0"/>
          <w:sz w:val="23"/>
          <w:szCs w:val="23"/>
          <w:highlight w:val="none"/>
        </w:rPr>
      </w:pPr>
    </w:p>
    <w:p>
      <w:pPr>
        <w:autoSpaceDE w:val="0"/>
        <w:autoSpaceDN w:val="0"/>
        <w:adjustRightInd w:val="0"/>
        <w:spacing w:line="360" w:lineRule="auto"/>
        <w:jc w:val="center"/>
        <w:rPr>
          <w:rFonts w:hint="eastAsia" w:hAnsi="宋体"/>
          <w:b/>
          <w:color w:val="auto"/>
          <w:sz w:val="28"/>
          <w:szCs w:val="22"/>
          <w:highlight w:val="none"/>
        </w:rPr>
      </w:pPr>
      <w:r>
        <w:rPr>
          <w:rFonts w:hint="eastAsia" w:hAnsi="宋体"/>
          <w:b/>
          <w:color w:val="auto"/>
          <w:sz w:val="28"/>
          <w:szCs w:val="22"/>
          <w:highlight w:val="none"/>
          <w:lang w:eastAsia="zh-CN"/>
        </w:rPr>
        <w:t>（十二）</w:t>
      </w:r>
      <w:r>
        <w:rPr>
          <w:rFonts w:hint="eastAsia" w:hAnsi="宋体"/>
          <w:b/>
          <w:color w:val="auto"/>
          <w:sz w:val="28"/>
          <w:szCs w:val="22"/>
          <w:highlight w:val="none"/>
        </w:rPr>
        <w:t>残疾人福利性单位声明函</w:t>
      </w:r>
    </w:p>
    <w:p>
      <w:pPr>
        <w:autoSpaceDE w:val="0"/>
        <w:autoSpaceDN w:val="0"/>
        <w:adjustRightInd w:val="0"/>
        <w:spacing w:line="360" w:lineRule="auto"/>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(非残疾人福利性单位投标,不需此件) （如有将随评审结果一并公示）</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本单位郑重声明，根据《财政部民政部中国残疾人联合会关于促进残疾人就业政府采购政策的通知》（财库〔2017〕141号）的规定，本单位为符合条件的残疾人福利性单位</w:t>
      </w:r>
      <w:r>
        <w:rPr>
          <w:rFonts w:hint="eastAsia"/>
          <w:color w:val="auto"/>
          <w:sz w:val="23"/>
          <w:szCs w:val="23"/>
          <w:highlight w:val="none"/>
          <w:lang w:eastAsia="zh-CN"/>
        </w:rPr>
        <w:t>，</w:t>
      </w:r>
      <w:r>
        <w:rPr>
          <w:rFonts w:hint="eastAsia"/>
          <w:color w:val="auto"/>
          <w:sz w:val="23"/>
          <w:szCs w:val="23"/>
          <w:highlight w:val="none"/>
        </w:rPr>
        <w:t>且本单位参加______单位的______项目采购活动提供本单位制造的货物（由本单位承担工程/提供服务），或者提供其他残疾人福利性单位制造的货物（不包括使用非残疾人福利性单位注册商标的货物）。</w:t>
      </w:r>
    </w:p>
    <w:p>
      <w:pPr>
        <w:autoSpaceDE w:val="0"/>
        <w:autoSpaceDN w:val="0"/>
        <w:adjustRightInd w:val="0"/>
        <w:spacing w:line="360" w:lineRule="auto"/>
        <w:ind w:firstLine="460" w:firstLineChars="200"/>
        <w:jc w:val="left"/>
        <w:rPr>
          <w:rFonts w:hint="eastAsia"/>
          <w:color w:val="auto"/>
          <w:sz w:val="23"/>
          <w:szCs w:val="23"/>
          <w:highlight w:val="none"/>
        </w:rPr>
      </w:pPr>
      <w:r>
        <w:rPr>
          <w:rFonts w:hint="eastAsia"/>
          <w:color w:val="auto"/>
          <w:sz w:val="23"/>
          <w:szCs w:val="23"/>
          <w:highlight w:val="none"/>
        </w:rPr>
        <w:t>本单位对上述声明的真实性负责。如有虚假，将依法承担相应责任。</w:t>
      </w:r>
    </w:p>
    <w:p>
      <w:pPr>
        <w:autoSpaceDE w:val="0"/>
        <w:autoSpaceDN w:val="0"/>
        <w:adjustRightInd w:val="0"/>
        <w:spacing w:line="360" w:lineRule="auto"/>
        <w:jc w:val="left"/>
        <w:rPr>
          <w:rFonts w:hint="eastAsia" w:hAnsi="宋体"/>
          <w:b/>
          <w:bCs w:val="0"/>
          <w:color w:val="auto"/>
          <w:sz w:val="24"/>
          <w:szCs w:val="24"/>
          <w:highlight w:val="none"/>
        </w:rPr>
      </w:pPr>
      <w:r>
        <w:rPr>
          <w:rFonts w:hint="eastAsia" w:hAnsi="宋体"/>
          <w:b/>
          <w:bCs w:val="0"/>
          <w:color w:val="auto"/>
          <w:sz w:val="24"/>
          <w:szCs w:val="24"/>
          <w:highlight w:val="none"/>
          <w:lang w:val="en-US" w:eastAsia="zh-CN"/>
        </w:rPr>
        <w:t xml:space="preserve">                                            </w:t>
      </w:r>
    </w:p>
    <w:p>
      <w:pPr>
        <w:autoSpaceDE w:val="0"/>
        <w:autoSpaceDN w:val="0"/>
        <w:adjustRightInd w:val="0"/>
        <w:spacing w:line="360" w:lineRule="auto"/>
        <w:ind w:firstLine="6119" w:firstLineChars="2650"/>
        <w:jc w:val="left"/>
        <w:rPr>
          <w:color w:val="auto"/>
          <w:sz w:val="23"/>
          <w:szCs w:val="23"/>
          <w:highlight w:val="none"/>
        </w:rPr>
      </w:pPr>
      <w:r>
        <w:rPr>
          <w:rFonts w:hint="eastAsia"/>
          <w:b/>
          <w:bCs/>
          <w:color w:val="auto"/>
          <w:sz w:val="23"/>
          <w:szCs w:val="23"/>
          <w:highlight w:val="none"/>
          <w:lang w:eastAsia="zh-CN"/>
        </w:rPr>
        <w:t>供应商公章</w:t>
      </w:r>
      <w:r>
        <w:rPr>
          <w:rFonts w:hint="eastAsia"/>
          <w:color w:val="auto"/>
          <w:sz w:val="23"/>
          <w:szCs w:val="23"/>
          <w:highlight w:val="none"/>
        </w:rPr>
        <w:t>：</w:t>
      </w:r>
      <w:r>
        <w:rPr>
          <w:rFonts w:hint="eastAsia"/>
          <w:color w:val="auto"/>
          <w:sz w:val="23"/>
          <w:szCs w:val="23"/>
          <w:highlight w:val="none"/>
          <w:u w:val="single"/>
        </w:rPr>
        <w:t xml:space="preserve">                </w:t>
      </w:r>
      <w:r>
        <w:rPr>
          <w:color w:val="auto"/>
          <w:sz w:val="23"/>
          <w:szCs w:val="23"/>
          <w:highlight w:val="none"/>
        </w:rPr>
        <w:t xml:space="preserve"> </w:t>
      </w:r>
    </w:p>
    <w:p>
      <w:pPr>
        <w:autoSpaceDE w:val="0"/>
        <w:autoSpaceDN w:val="0"/>
        <w:adjustRightInd w:val="0"/>
        <w:spacing w:line="360" w:lineRule="auto"/>
        <w:ind w:firstLine="6095" w:firstLineChars="2650"/>
        <w:jc w:val="left"/>
        <w:rPr>
          <w:color w:val="auto"/>
          <w:sz w:val="23"/>
          <w:szCs w:val="23"/>
          <w:highlight w:val="none"/>
        </w:rPr>
      </w:pPr>
      <w:r>
        <w:rPr>
          <w:rFonts w:hint="eastAsia"/>
          <w:color w:val="auto"/>
          <w:sz w:val="23"/>
          <w:szCs w:val="23"/>
          <w:highlight w:val="none"/>
        </w:rPr>
        <w:t>日</w:t>
      </w:r>
      <w:r>
        <w:rPr>
          <w:color w:val="auto"/>
          <w:sz w:val="23"/>
          <w:szCs w:val="23"/>
          <w:highlight w:val="none"/>
        </w:rPr>
        <w:t xml:space="preserve"> </w:t>
      </w:r>
      <w:r>
        <w:rPr>
          <w:rFonts w:hint="eastAsia"/>
          <w:color w:val="auto"/>
          <w:sz w:val="23"/>
          <w:szCs w:val="23"/>
          <w:highlight w:val="none"/>
        </w:rPr>
        <w:t>期：</w:t>
      </w:r>
      <w:r>
        <w:rPr>
          <w:rFonts w:hint="eastAsia"/>
          <w:color w:val="auto"/>
          <w:sz w:val="23"/>
          <w:szCs w:val="23"/>
          <w:highlight w:val="none"/>
          <w:u w:val="single"/>
        </w:rPr>
        <w:t xml:space="preserve">                </w:t>
      </w:r>
      <w:r>
        <w:rPr>
          <w:rFonts w:hint="eastAsia"/>
          <w:color w:val="auto"/>
          <w:sz w:val="23"/>
          <w:szCs w:val="23"/>
          <w:highlight w:val="none"/>
        </w:rPr>
        <w:t xml:space="preserve"> </w:t>
      </w:r>
      <w:r>
        <w:rPr>
          <w:color w:val="auto"/>
          <w:sz w:val="23"/>
          <w:szCs w:val="23"/>
          <w:highlight w:val="none"/>
        </w:rPr>
        <w:t xml:space="preserve"> </w:t>
      </w:r>
    </w:p>
    <w:p>
      <w:pPr>
        <w:autoSpaceDE w:val="0"/>
        <w:autoSpaceDN w:val="0"/>
        <w:adjustRightInd w:val="0"/>
        <w:spacing w:line="360" w:lineRule="auto"/>
        <w:jc w:val="left"/>
        <w:rPr>
          <w:rFonts w:hint="eastAsia"/>
          <w:color w:val="auto"/>
          <w:sz w:val="23"/>
          <w:szCs w:val="23"/>
          <w:highlight w:val="none"/>
        </w:rPr>
      </w:pPr>
      <w:r>
        <w:rPr>
          <w:rFonts w:hint="eastAsia"/>
          <w:color w:val="auto"/>
          <w:sz w:val="23"/>
          <w:szCs w:val="23"/>
          <w:highlight w:val="none"/>
        </w:rPr>
        <w:t>注：残疾人福利性单位属于小型、微型企业的，不重复享受政策。</w:t>
      </w:r>
    </w:p>
    <w:p>
      <w:pPr>
        <w:autoSpaceDE w:val="0"/>
        <w:autoSpaceDN w:val="0"/>
        <w:adjustRightInd w:val="0"/>
        <w:jc w:val="center"/>
        <w:rPr>
          <w:rFonts w:hint="eastAsia" w:ascii="仿宋" w:eastAsia="仿宋" w:cs="仿宋"/>
          <w:b/>
          <w:bCs/>
          <w:color w:val="auto"/>
          <w:kern w:val="0"/>
          <w:sz w:val="44"/>
          <w:szCs w:val="44"/>
          <w:highlight w:val="none"/>
          <w:lang w:val="zh-CN"/>
        </w:rPr>
      </w:pPr>
    </w:p>
    <w:p>
      <w:pPr>
        <w:spacing w:line="500" w:lineRule="exact"/>
        <w:ind w:right="-4" w:rightChars="-2"/>
        <w:jc w:val="center"/>
        <w:rPr>
          <w:rFonts w:hint="eastAsia"/>
          <w:b/>
          <w:color w:val="auto"/>
          <w:sz w:val="28"/>
          <w:highlight w:val="none"/>
          <w:lang w:eastAsia="zh-CN"/>
        </w:rPr>
      </w:pPr>
    </w:p>
    <w:p>
      <w:pPr>
        <w:spacing w:line="500" w:lineRule="exact"/>
        <w:ind w:right="-4" w:rightChars="-2"/>
        <w:jc w:val="both"/>
        <w:rPr>
          <w:rFonts w:hint="eastAsia"/>
          <w:b/>
          <w:color w:val="auto"/>
          <w:sz w:val="28"/>
          <w:highlight w:val="none"/>
          <w:lang w:eastAsia="zh-CN"/>
        </w:rPr>
      </w:pPr>
    </w:p>
    <w:p>
      <w:pPr>
        <w:autoSpaceDE w:val="0"/>
        <w:autoSpaceDN w:val="0"/>
        <w:adjustRightInd w:val="0"/>
        <w:jc w:val="both"/>
        <w:rPr>
          <w:rFonts w:ascii="仿宋" w:eastAsia="仿宋" w:cs="仿宋"/>
          <w:b/>
          <w:bCs/>
          <w:color w:val="auto"/>
          <w:kern w:val="0"/>
          <w:sz w:val="44"/>
          <w:szCs w:val="44"/>
          <w:highlight w:val="none"/>
          <w:lang w:val="zh-CN"/>
        </w:rPr>
      </w:pPr>
      <w:r>
        <w:rPr>
          <w:rFonts w:hint="eastAsia" w:ascii="仿宋" w:eastAsia="仿宋" w:cs="仿宋"/>
          <w:b/>
          <w:bCs/>
          <w:color w:val="auto"/>
          <w:kern w:val="0"/>
          <w:sz w:val="44"/>
          <w:szCs w:val="44"/>
          <w:highlight w:val="none"/>
          <w:lang w:val="en-US" w:eastAsia="zh-CN"/>
        </w:rPr>
        <w:t xml:space="preserve">             </w:t>
      </w:r>
      <w:r>
        <w:rPr>
          <w:rFonts w:hint="eastAsia" w:ascii="仿宋" w:eastAsia="仿宋" w:cs="仿宋"/>
          <w:b/>
          <w:bCs/>
          <w:color w:val="auto"/>
          <w:kern w:val="0"/>
          <w:sz w:val="44"/>
          <w:szCs w:val="44"/>
          <w:highlight w:val="none"/>
          <w:lang w:val="zh-CN"/>
        </w:rPr>
        <w:t>八、质疑函范本</w:t>
      </w:r>
    </w:p>
    <w:p>
      <w:pPr>
        <w:autoSpaceDE w:val="0"/>
        <w:autoSpaceDN w:val="0"/>
        <w:adjustRightInd w:val="0"/>
        <w:spacing w:line="360" w:lineRule="auto"/>
        <w:rPr>
          <w:rFonts w:ascii="黑体" w:eastAsia="黑体" w:cs="黑体"/>
          <w:color w:val="auto"/>
          <w:kern w:val="0"/>
          <w:sz w:val="32"/>
          <w:szCs w:val="32"/>
          <w:highlight w:val="none"/>
          <w:lang w:val="zh-CN"/>
        </w:rPr>
      </w:pPr>
      <w:r>
        <w:rPr>
          <w:rFonts w:hint="eastAsia" w:ascii="黑体" w:eastAsia="黑体" w:cs="黑体"/>
          <w:color w:val="auto"/>
          <w:kern w:val="0"/>
          <w:sz w:val="32"/>
          <w:szCs w:val="32"/>
          <w:highlight w:val="none"/>
          <w:lang w:val="zh-CN"/>
        </w:rPr>
        <w:t>一、质疑供应商基本信息</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质疑供应商：</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地址：</w:t>
      </w:r>
      <w:r>
        <w:rPr>
          <w:rFonts w:ascii="仿宋" w:eastAsia="仿宋" w:cs="仿宋"/>
          <w:color w:val="auto"/>
          <w:kern w:val="0"/>
          <w:sz w:val="32"/>
          <w:szCs w:val="32"/>
          <w:highlight w:val="none"/>
          <w:u w:val="dotted"/>
          <w:lang w:val="zh-CN"/>
        </w:rPr>
        <w:t xml:space="preserve">                          </w:t>
      </w:r>
      <w:r>
        <w:rPr>
          <w:rFonts w:hint="eastAsia" w:ascii="仿宋" w:eastAsia="仿宋" w:cs="仿宋"/>
          <w:color w:val="auto"/>
          <w:kern w:val="0"/>
          <w:sz w:val="32"/>
          <w:szCs w:val="32"/>
          <w:highlight w:val="none"/>
          <w:lang w:val="zh-CN"/>
        </w:rPr>
        <w:t>邮编：</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联系人：</w:t>
      </w:r>
      <w:r>
        <w:rPr>
          <w:rFonts w:ascii="仿宋" w:eastAsia="仿宋" w:cs="仿宋"/>
          <w:color w:val="auto"/>
          <w:kern w:val="0"/>
          <w:sz w:val="32"/>
          <w:szCs w:val="32"/>
          <w:highlight w:val="none"/>
          <w:u w:val="dotted"/>
          <w:lang w:val="zh-CN"/>
        </w:rPr>
        <w:t xml:space="preserve">                      </w:t>
      </w:r>
      <w:r>
        <w:rPr>
          <w:rFonts w:hint="eastAsia" w:ascii="仿宋" w:eastAsia="仿宋" w:cs="仿宋"/>
          <w:color w:val="auto"/>
          <w:kern w:val="0"/>
          <w:sz w:val="32"/>
          <w:szCs w:val="32"/>
          <w:highlight w:val="none"/>
          <w:lang w:val="zh-CN"/>
        </w:rPr>
        <w:t>联系电话：</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授权代表：</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联系电话：</w:t>
      </w:r>
      <w:r>
        <w:rPr>
          <w:rFonts w:ascii="仿宋" w:eastAsia="仿宋" w:cs="仿宋"/>
          <w:color w:val="auto"/>
          <w:kern w:val="0"/>
          <w:sz w:val="32"/>
          <w:szCs w:val="32"/>
          <w:highlight w:val="none"/>
          <w:u w:val="dotted"/>
          <w:lang w:val="zh-CN"/>
        </w:rPr>
        <w:t xml:space="preserve">                                           </w:t>
      </w:r>
      <w:r>
        <w:rPr>
          <w:rFonts w:ascii="仿宋" w:eastAsia="仿宋" w:cs="仿宋"/>
          <w:color w:val="auto"/>
          <w:kern w:val="0"/>
          <w:sz w:val="32"/>
          <w:szCs w:val="32"/>
          <w:highlight w:val="none"/>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地址：</w:t>
      </w:r>
      <w:r>
        <w:rPr>
          <w:rFonts w:ascii="仿宋" w:eastAsia="仿宋" w:cs="仿宋"/>
          <w:color w:val="auto"/>
          <w:kern w:val="0"/>
          <w:sz w:val="32"/>
          <w:szCs w:val="32"/>
          <w:highlight w:val="none"/>
          <w:lang w:val="zh-CN"/>
        </w:rPr>
        <w:t xml:space="preserve"> </w:t>
      </w:r>
      <w:r>
        <w:rPr>
          <w:rFonts w:ascii="仿宋" w:eastAsia="仿宋" w:cs="仿宋"/>
          <w:color w:val="auto"/>
          <w:kern w:val="0"/>
          <w:sz w:val="32"/>
          <w:szCs w:val="32"/>
          <w:highlight w:val="none"/>
          <w:u w:val="dotted"/>
          <w:lang w:val="zh-CN"/>
        </w:rPr>
        <w:t xml:space="preserve">                        </w:t>
      </w:r>
      <w:r>
        <w:rPr>
          <w:rFonts w:hint="eastAsia" w:ascii="仿宋" w:eastAsia="仿宋" w:cs="仿宋"/>
          <w:color w:val="auto"/>
          <w:kern w:val="0"/>
          <w:sz w:val="32"/>
          <w:szCs w:val="32"/>
          <w:highlight w:val="none"/>
          <w:lang w:val="zh-CN"/>
        </w:rPr>
        <w:t>邮编：</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黑体" w:eastAsia="黑体" w:cs="黑体"/>
          <w:color w:val="auto"/>
          <w:kern w:val="0"/>
          <w:sz w:val="32"/>
          <w:szCs w:val="32"/>
          <w:highlight w:val="none"/>
          <w:lang w:val="zh-CN"/>
        </w:rPr>
      </w:pPr>
      <w:r>
        <w:rPr>
          <w:rFonts w:hint="eastAsia" w:ascii="黑体" w:eastAsia="黑体" w:cs="黑体"/>
          <w:color w:val="auto"/>
          <w:kern w:val="0"/>
          <w:sz w:val="32"/>
          <w:szCs w:val="32"/>
          <w:highlight w:val="none"/>
          <w:lang w:val="zh-CN"/>
        </w:rPr>
        <w:t>二、质疑项目基本情况</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质疑项目的名称：</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质疑项目的编号：</w:t>
      </w:r>
      <w:r>
        <w:rPr>
          <w:rFonts w:ascii="仿宋" w:eastAsia="仿宋" w:cs="仿宋"/>
          <w:color w:val="auto"/>
          <w:kern w:val="0"/>
          <w:sz w:val="32"/>
          <w:szCs w:val="32"/>
          <w:highlight w:val="none"/>
          <w:u w:val="dotted"/>
          <w:lang w:val="zh-CN"/>
        </w:rPr>
        <w:t xml:space="preserve">               </w:t>
      </w:r>
      <w:r>
        <w:rPr>
          <w:rFonts w:hint="eastAsia" w:ascii="仿宋" w:eastAsia="仿宋" w:cs="仿宋"/>
          <w:color w:val="auto"/>
          <w:kern w:val="0"/>
          <w:sz w:val="32"/>
          <w:szCs w:val="32"/>
          <w:highlight w:val="none"/>
          <w:lang w:val="zh-CN"/>
        </w:rPr>
        <w:t>包号：</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采购人名称：</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采购文件获取日期：</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黑体" w:eastAsia="黑体" w:cs="黑体"/>
          <w:color w:val="auto"/>
          <w:kern w:val="0"/>
          <w:sz w:val="32"/>
          <w:szCs w:val="32"/>
          <w:highlight w:val="none"/>
          <w:lang w:val="zh-CN"/>
        </w:rPr>
      </w:pPr>
      <w:r>
        <w:rPr>
          <w:rFonts w:hint="eastAsia" w:ascii="黑体" w:eastAsia="黑体" w:cs="黑体"/>
          <w:color w:val="auto"/>
          <w:kern w:val="0"/>
          <w:sz w:val="32"/>
          <w:szCs w:val="32"/>
          <w:highlight w:val="none"/>
          <w:lang w:val="zh-CN"/>
        </w:rPr>
        <w:t>三、质疑事项具体内容</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质疑事项</w:t>
      </w:r>
      <w:r>
        <w:rPr>
          <w:rFonts w:ascii="仿宋" w:eastAsia="仿宋" w:cs="仿宋"/>
          <w:color w:val="auto"/>
          <w:kern w:val="0"/>
          <w:sz w:val="32"/>
          <w:szCs w:val="32"/>
          <w:highlight w:val="none"/>
          <w:lang w:val="zh-CN"/>
        </w:rPr>
        <w:t>1</w:t>
      </w:r>
      <w:r>
        <w:rPr>
          <w:rFonts w:hint="eastAsia" w:ascii="仿宋" w:eastAsia="仿宋" w:cs="仿宋"/>
          <w:color w:val="auto"/>
          <w:kern w:val="0"/>
          <w:sz w:val="32"/>
          <w:szCs w:val="32"/>
          <w:highlight w:val="none"/>
          <w:lang w:val="zh-CN"/>
        </w:rPr>
        <w:t>：</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事实依据：</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lang w:val="zh-CN"/>
        </w:rPr>
      </w:pP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法律依据：</w:t>
      </w: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ascii="仿宋" w:eastAsia="仿宋" w:cs="仿宋"/>
          <w:color w:val="auto"/>
          <w:kern w:val="0"/>
          <w:sz w:val="32"/>
          <w:szCs w:val="32"/>
          <w:highlight w:val="none"/>
          <w:u w:val="dotted"/>
          <w:lang w:val="zh-CN"/>
        </w:rPr>
        <w:t xml:space="preserve">                                                     </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质疑事项</w:t>
      </w:r>
      <w:r>
        <w:rPr>
          <w:rFonts w:ascii="仿宋" w:eastAsia="仿宋" w:cs="仿宋"/>
          <w:color w:val="auto"/>
          <w:kern w:val="0"/>
          <w:sz w:val="32"/>
          <w:szCs w:val="32"/>
          <w:highlight w:val="none"/>
          <w:lang w:val="zh-CN"/>
        </w:rPr>
        <w:t>2</w:t>
      </w:r>
    </w:p>
    <w:p>
      <w:pPr>
        <w:autoSpaceDE w:val="0"/>
        <w:autoSpaceDN w:val="0"/>
        <w:adjustRightInd w:val="0"/>
        <w:spacing w:line="360" w:lineRule="auto"/>
        <w:rPr>
          <w:rFonts w:ascii="仿宋" w:eastAsia="仿宋" w:cs="仿宋"/>
          <w:color w:val="auto"/>
          <w:kern w:val="0"/>
          <w:sz w:val="32"/>
          <w:szCs w:val="32"/>
          <w:highlight w:val="none"/>
          <w:lang w:val="zh-CN"/>
        </w:rPr>
      </w:pPr>
      <w:r>
        <w:rPr>
          <w:rFonts w:hint="eastAsia" w:ascii="仿宋" w:eastAsia="仿宋" w:cs="仿宋"/>
          <w:color w:val="auto"/>
          <w:kern w:val="0"/>
          <w:sz w:val="32"/>
          <w:szCs w:val="32"/>
          <w:highlight w:val="none"/>
          <w:lang w:val="zh-CN"/>
        </w:rPr>
        <w:t>……</w:t>
      </w:r>
    </w:p>
    <w:p>
      <w:pPr>
        <w:autoSpaceDE w:val="0"/>
        <w:autoSpaceDN w:val="0"/>
        <w:adjustRightInd w:val="0"/>
        <w:spacing w:line="360" w:lineRule="auto"/>
        <w:rPr>
          <w:rFonts w:ascii="黑体" w:eastAsia="黑体" w:cs="黑体"/>
          <w:color w:val="auto"/>
          <w:kern w:val="0"/>
          <w:sz w:val="32"/>
          <w:szCs w:val="32"/>
          <w:highlight w:val="none"/>
          <w:lang w:val="zh-CN"/>
        </w:rPr>
      </w:pPr>
      <w:r>
        <w:rPr>
          <w:rFonts w:hint="eastAsia" w:ascii="黑体" w:eastAsia="黑体" w:cs="黑体"/>
          <w:color w:val="auto"/>
          <w:kern w:val="0"/>
          <w:sz w:val="32"/>
          <w:szCs w:val="32"/>
          <w:highlight w:val="none"/>
          <w:lang w:val="zh-CN"/>
        </w:rPr>
        <w:t>四、与质疑事项相关的质疑请求</w:t>
      </w:r>
    </w:p>
    <w:p>
      <w:pPr>
        <w:autoSpaceDE w:val="0"/>
        <w:autoSpaceDN w:val="0"/>
        <w:adjustRightInd w:val="0"/>
        <w:spacing w:line="360" w:lineRule="auto"/>
        <w:rPr>
          <w:rFonts w:ascii="仿宋" w:eastAsia="仿宋" w:cs="仿宋"/>
          <w:color w:val="auto"/>
          <w:kern w:val="0"/>
          <w:sz w:val="32"/>
          <w:szCs w:val="32"/>
          <w:highlight w:val="none"/>
          <w:u w:val="dotted"/>
          <w:lang w:val="zh-CN"/>
        </w:rPr>
      </w:pPr>
      <w:r>
        <w:rPr>
          <w:rFonts w:hint="eastAsia" w:ascii="仿宋" w:eastAsia="仿宋" w:cs="仿宋"/>
          <w:color w:val="auto"/>
          <w:kern w:val="0"/>
          <w:sz w:val="32"/>
          <w:szCs w:val="32"/>
          <w:highlight w:val="none"/>
          <w:lang w:val="zh-CN"/>
        </w:rPr>
        <w:t>请求：</w:t>
      </w:r>
      <w:r>
        <w:rPr>
          <w:rFonts w:ascii="仿宋" w:eastAsia="仿宋" w:cs="仿宋"/>
          <w:color w:val="auto"/>
          <w:kern w:val="0"/>
          <w:sz w:val="32"/>
          <w:szCs w:val="32"/>
          <w:highlight w:val="none"/>
          <w:u w:val="dotted"/>
          <w:lang w:val="zh-CN"/>
        </w:rPr>
        <w:t xml:space="preserve">                                               </w:t>
      </w:r>
    </w:p>
    <w:p>
      <w:pPr>
        <w:autoSpaceDE w:val="0"/>
        <w:autoSpaceDN w:val="0"/>
        <w:adjustRightInd w:val="0"/>
        <w:rPr>
          <w:rFonts w:ascii="??_GB2312" w:hAnsi="??_GB2312" w:cs="??_GB2312"/>
          <w:color w:val="auto"/>
          <w:kern w:val="0"/>
          <w:sz w:val="30"/>
          <w:szCs w:val="30"/>
          <w:highlight w:val="none"/>
        </w:rPr>
      </w:pPr>
      <w:r>
        <w:rPr>
          <w:rFonts w:hint="eastAsia" w:ascii="宋体" w:cs="宋体"/>
          <w:color w:val="auto"/>
          <w:kern w:val="0"/>
          <w:sz w:val="30"/>
          <w:szCs w:val="30"/>
          <w:highlight w:val="none"/>
          <w:lang w:val="zh-CN"/>
        </w:rPr>
        <w:t>签字</w:t>
      </w:r>
      <w:r>
        <w:rPr>
          <w:rFonts w:ascii="??_GB2312" w:hAnsi="??_GB2312" w:cs="??_GB2312"/>
          <w:color w:val="auto"/>
          <w:kern w:val="0"/>
          <w:sz w:val="30"/>
          <w:szCs w:val="30"/>
          <w:highlight w:val="none"/>
        </w:rPr>
        <w:t>(</w:t>
      </w:r>
      <w:r>
        <w:rPr>
          <w:rFonts w:hint="eastAsia" w:ascii="宋体" w:hAnsi="??_GB2312" w:cs="宋体"/>
          <w:color w:val="auto"/>
          <w:kern w:val="0"/>
          <w:sz w:val="30"/>
          <w:szCs w:val="30"/>
          <w:highlight w:val="none"/>
          <w:lang w:val="zh-CN"/>
        </w:rPr>
        <w:t>签章</w:t>
      </w:r>
      <w:r>
        <w:rPr>
          <w:rFonts w:ascii="??_GB2312" w:hAnsi="??_GB2312" w:cs="??_GB2312"/>
          <w:color w:val="auto"/>
          <w:kern w:val="0"/>
          <w:sz w:val="30"/>
          <w:szCs w:val="30"/>
          <w:highlight w:val="none"/>
        </w:rPr>
        <w:t>)</w:t>
      </w:r>
      <w:r>
        <w:rPr>
          <w:rFonts w:hint="eastAsia" w:ascii="宋体" w:hAnsi="??_GB2312" w:cs="宋体"/>
          <w:color w:val="auto"/>
          <w:kern w:val="0"/>
          <w:sz w:val="30"/>
          <w:szCs w:val="30"/>
          <w:highlight w:val="none"/>
          <w:lang w:val="zh-CN"/>
        </w:rPr>
        <w:t>：</w:t>
      </w:r>
      <w:r>
        <w:rPr>
          <w:rFonts w:ascii="??_GB2312" w:hAnsi="??_GB2312" w:cs="??_GB2312"/>
          <w:color w:val="auto"/>
          <w:kern w:val="0"/>
          <w:sz w:val="30"/>
          <w:szCs w:val="30"/>
          <w:highlight w:val="none"/>
        </w:rPr>
        <w:t xml:space="preserve">                   </w:t>
      </w:r>
      <w:r>
        <w:rPr>
          <w:rFonts w:hint="eastAsia" w:ascii="宋体" w:hAnsi="??_GB2312" w:cs="宋体"/>
          <w:color w:val="auto"/>
          <w:kern w:val="0"/>
          <w:sz w:val="30"/>
          <w:szCs w:val="30"/>
          <w:highlight w:val="none"/>
          <w:lang w:val="zh-CN"/>
        </w:rPr>
        <w:t>公章：</w:t>
      </w:r>
      <w:r>
        <w:rPr>
          <w:rFonts w:ascii="??_GB2312" w:hAnsi="??_GB2312" w:cs="??_GB2312"/>
          <w:color w:val="auto"/>
          <w:kern w:val="0"/>
          <w:sz w:val="30"/>
          <w:szCs w:val="30"/>
          <w:highlight w:val="none"/>
        </w:rPr>
        <w:t xml:space="preserve">                      </w:t>
      </w:r>
    </w:p>
    <w:p>
      <w:pPr>
        <w:autoSpaceDE w:val="0"/>
        <w:autoSpaceDN w:val="0"/>
        <w:adjustRightInd w:val="0"/>
        <w:rPr>
          <w:rFonts w:hint="eastAsia" w:ascii="??_GB2312" w:hAnsi="??_GB2312" w:cs="??_GB2312"/>
          <w:color w:val="auto"/>
          <w:kern w:val="0"/>
          <w:sz w:val="30"/>
          <w:szCs w:val="30"/>
          <w:highlight w:val="none"/>
        </w:rPr>
      </w:pPr>
      <w:r>
        <w:rPr>
          <w:rFonts w:hint="eastAsia" w:ascii="宋体" w:hAnsi="??_GB2312" w:cs="宋体"/>
          <w:color w:val="auto"/>
          <w:kern w:val="0"/>
          <w:sz w:val="30"/>
          <w:szCs w:val="30"/>
          <w:highlight w:val="none"/>
          <w:lang w:val="zh-CN"/>
        </w:rPr>
        <w:t>日期：</w:t>
      </w:r>
      <w:r>
        <w:rPr>
          <w:rFonts w:ascii="??_GB2312" w:hAnsi="??_GB2312" w:cs="??_GB2312"/>
          <w:color w:val="auto"/>
          <w:kern w:val="0"/>
          <w:sz w:val="30"/>
          <w:szCs w:val="30"/>
          <w:highlight w:val="none"/>
        </w:rPr>
        <w:t xml:space="preserve">    </w:t>
      </w:r>
    </w:p>
    <w:p>
      <w:pPr>
        <w:autoSpaceDE w:val="0"/>
        <w:autoSpaceDN w:val="0"/>
        <w:adjustRightInd w:val="0"/>
        <w:rPr>
          <w:rFonts w:hint="eastAsia" w:ascii="??_GB2312" w:hAnsi="??_GB2312" w:cs="??_GB2312"/>
          <w:color w:val="auto"/>
          <w:kern w:val="0"/>
          <w:sz w:val="30"/>
          <w:szCs w:val="30"/>
          <w:highlight w:val="none"/>
        </w:rPr>
      </w:pPr>
    </w:p>
    <w:p>
      <w:pPr>
        <w:autoSpaceDE w:val="0"/>
        <w:autoSpaceDN w:val="0"/>
        <w:adjustRightInd w:val="0"/>
        <w:rPr>
          <w:rFonts w:ascii="黑体" w:hAnsi="??_GB2312" w:eastAsia="黑体" w:cs="黑体"/>
          <w:b/>
          <w:bCs/>
          <w:color w:val="auto"/>
          <w:kern w:val="0"/>
          <w:sz w:val="32"/>
          <w:szCs w:val="32"/>
          <w:highlight w:val="none"/>
          <w:lang w:val="zh-CN"/>
        </w:rPr>
      </w:pPr>
      <w:r>
        <w:rPr>
          <w:rFonts w:hint="eastAsia" w:ascii="黑体" w:hAnsi="??_GB2312" w:eastAsia="黑体" w:cs="黑体"/>
          <w:b/>
          <w:bCs/>
          <w:color w:val="auto"/>
          <w:kern w:val="0"/>
          <w:sz w:val="32"/>
          <w:szCs w:val="32"/>
          <w:highlight w:val="none"/>
          <w:lang w:val="zh-CN"/>
        </w:rPr>
        <w:t>质疑函制作说明：</w:t>
      </w:r>
    </w:p>
    <w:p>
      <w:pPr>
        <w:autoSpaceDE w:val="0"/>
        <w:autoSpaceDN w:val="0"/>
        <w:adjustRightInd w:val="0"/>
        <w:ind w:firstLine="640"/>
        <w:jc w:val="left"/>
        <w:rPr>
          <w:rFonts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1.</w:t>
      </w:r>
      <w:r>
        <w:rPr>
          <w:rFonts w:hint="eastAsia" w:ascii="仿宋" w:eastAsia="仿宋" w:cs="仿宋"/>
          <w:color w:val="auto"/>
          <w:kern w:val="0"/>
          <w:sz w:val="32"/>
          <w:szCs w:val="32"/>
          <w:highlight w:val="none"/>
          <w:lang w:val="zh-CN"/>
        </w:rPr>
        <w:t>供应商提出质疑时，应提交质疑函和必要的证明材料。</w:t>
      </w:r>
    </w:p>
    <w:p>
      <w:pPr>
        <w:autoSpaceDE w:val="0"/>
        <w:autoSpaceDN w:val="0"/>
        <w:adjustRightInd w:val="0"/>
        <w:ind w:firstLine="640"/>
        <w:jc w:val="left"/>
        <w:rPr>
          <w:rFonts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2.</w:t>
      </w:r>
      <w:r>
        <w:rPr>
          <w:rFonts w:hint="eastAsia" w:ascii="仿宋" w:eastAsia="仿宋" w:cs="仿宋"/>
          <w:color w:val="auto"/>
          <w:kern w:val="0"/>
          <w:sz w:val="32"/>
          <w:szCs w:val="32"/>
          <w:highlight w:val="none"/>
          <w:lang w:val="zh-CN"/>
        </w:rPr>
        <w:t>质疑供应商若委托代理人进行质疑的，质疑函应按要求列明</w:t>
      </w:r>
      <w:r>
        <w:rPr>
          <w:rFonts w:ascii="仿宋" w:eastAsia="仿宋" w:cs="仿宋"/>
          <w:color w:val="auto"/>
          <w:kern w:val="0"/>
          <w:sz w:val="32"/>
          <w:szCs w:val="32"/>
          <w:highlight w:val="none"/>
          <w:lang w:val="zh-CN"/>
        </w:rPr>
        <w:t>“</w:t>
      </w:r>
      <w:r>
        <w:rPr>
          <w:rFonts w:hint="eastAsia" w:ascii="仿宋" w:eastAsia="仿宋" w:cs="仿宋"/>
          <w:color w:val="auto"/>
          <w:kern w:val="0"/>
          <w:sz w:val="32"/>
          <w:szCs w:val="32"/>
          <w:highlight w:val="none"/>
          <w:lang w:val="zh-CN"/>
        </w:rPr>
        <w:t>授权代表</w:t>
      </w:r>
      <w:r>
        <w:rPr>
          <w:rFonts w:ascii="仿宋" w:eastAsia="仿宋" w:cs="仿宋"/>
          <w:color w:val="auto"/>
          <w:kern w:val="0"/>
          <w:sz w:val="32"/>
          <w:szCs w:val="32"/>
          <w:highlight w:val="none"/>
          <w:lang w:val="zh-CN"/>
        </w:rPr>
        <w:t>”</w:t>
      </w:r>
      <w:r>
        <w:rPr>
          <w:rFonts w:hint="eastAsia" w:ascii="仿宋" w:eastAsia="仿宋" w:cs="仿宋"/>
          <w:color w:val="auto"/>
          <w:kern w:val="0"/>
          <w:sz w:val="32"/>
          <w:szCs w:val="32"/>
          <w:highlight w:val="none"/>
          <w:lang w:val="zh-CN"/>
        </w:rPr>
        <w:t>的有关内容，并在附件中提交由质疑供应商签署的授权委托书。授权委托书应载明代理人的姓名或者名称、代理事项、具体权限、期限和相关事项。</w:t>
      </w:r>
    </w:p>
    <w:p>
      <w:pPr>
        <w:autoSpaceDE w:val="0"/>
        <w:autoSpaceDN w:val="0"/>
        <w:adjustRightInd w:val="0"/>
        <w:ind w:firstLine="640"/>
        <w:jc w:val="left"/>
        <w:rPr>
          <w:rFonts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3.</w:t>
      </w:r>
      <w:r>
        <w:rPr>
          <w:rFonts w:hint="eastAsia" w:ascii="仿宋" w:eastAsia="仿宋" w:cs="仿宋"/>
          <w:color w:val="auto"/>
          <w:kern w:val="0"/>
          <w:sz w:val="32"/>
          <w:szCs w:val="32"/>
          <w:highlight w:val="none"/>
          <w:lang w:val="zh-CN"/>
        </w:rPr>
        <w:t>质疑供应商若对项目的某一分包进行质疑，质疑函中应列明具体分包号。</w:t>
      </w:r>
    </w:p>
    <w:p>
      <w:pPr>
        <w:autoSpaceDE w:val="0"/>
        <w:autoSpaceDN w:val="0"/>
        <w:adjustRightInd w:val="0"/>
        <w:ind w:firstLine="640"/>
        <w:jc w:val="left"/>
        <w:rPr>
          <w:rFonts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4.</w:t>
      </w:r>
      <w:r>
        <w:rPr>
          <w:rFonts w:hint="eastAsia" w:ascii="仿宋" w:eastAsia="仿宋" w:cs="仿宋"/>
          <w:color w:val="auto"/>
          <w:kern w:val="0"/>
          <w:sz w:val="32"/>
          <w:szCs w:val="32"/>
          <w:highlight w:val="none"/>
          <w:lang w:val="zh-CN"/>
        </w:rPr>
        <w:t>质疑函的质疑事项应具体、明确，并有必要的事实依据和法律依据。</w:t>
      </w:r>
    </w:p>
    <w:p>
      <w:pPr>
        <w:autoSpaceDE w:val="0"/>
        <w:autoSpaceDN w:val="0"/>
        <w:adjustRightInd w:val="0"/>
        <w:ind w:firstLine="640"/>
        <w:jc w:val="left"/>
        <w:rPr>
          <w:rFonts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5.</w:t>
      </w:r>
      <w:r>
        <w:rPr>
          <w:rFonts w:hint="eastAsia" w:ascii="仿宋" w:eastAsia="仿宋" w:cs="仿宋"/>
          <w:color w:val="auto"/>
          <w:kern w:val="0"/>
          <w:sz w:val="32"/>
          <w:szCs w:val="32"/>
          <w:highlight w:val="none"/>
          <w:lang w:val="zh-CN"/>
        </w:rPr>
        <w:t>质疑函的质疑请求应与质疑事项相关。</w:t>
      </w:r>
    </w:p>
    <w:p>
      <w:pPr>
        <w:autoSpaceDE w:val="0"/>
        <w:autoSpaceDN w:val="0"/>
        <w:adjustRightInd w:val="0"/>
        <w:ind w:firstLine="640"/>
        <w:jc w:val="left"/>
        <w:rPr>
          <w:rFonts w:hint="eastAsia" w:ascii="仿宋" w:eastAsia="仿宋" w:cs="仿宋"/>
          <w:color w:val="auto"/>
          <w:kern w:val="0"/>
          <w:sz w:val="32"/>
          <w:szCs w:val="32"/>
          <w:highlight w:val="none"/>
          <w:lang w:val="zh-CN"/>
        </w:rPr>
      </w:pPr>
      <w:r>
        <w:rPr>
          <w:rFonts w:ascii="仿宋" w:eastAsia="仿宋" w:cs="仿宋"/>
          <w:color w:val="auto"/>
          <w:kern w:val="0"/>
          <w:sz w:val="32"/>
          <w:szCs w:val="32"/>
          <w:highlight w:val="none"/>
          <w:lang w:val="zh-CN"/>
        </w:rPr>
        <w:t>6.</w:t>
      </w:r>
      <w:r>
        <w:rPr>
          <w:rFonts w:hint="eastAsia" w:ascii="仿宋" w:eastAsia="仿宋" w:cs="仿宋"/>
          <w:color w:val="auto"/>
          <w:kern w:val="0"/>
          <w:sz w:val="32"/>
          <w:szCs w:val="32"/>
          <w:highlight w:val="none"/>
          <w:lang w:val="zh-CN"/>
        </w:rPr>
        <w:t>质疑供应商为自然人的，质疑函应由本人签字；质疑供应商为法人或者其他组织的，质疑函应由法定代表人、主要负责人，或者其授权代表签字或者盖章，并加盖公章。</w:t>
      </w:r>
    </w:p>
    <w:p>
      <w:pPr>
        <w:spacing w:line="360" w:lineRule="auto"/>
        <w:ind w:right="-4" w:rightChars="-2"/>
        <w:jc w:val="center"/>
        <w:rPr>
          <w:rFonts w:hint="eastAsia"/>
          <w:b/>
          <w:color w:val="auto"/>
          <w:sz w:val="24"/>
          <w:szCs w:val="24"/>
          <w:highlight w:val="none"/>
        </w:rPr>
      </w:pPr>
    </w:p>
    <w:p>
      <w:pPr>
        <w:rPr>
          <w:rFonts w:hint="eastAsia" w:ascii="宋体" w:hAnsi="宋体"/>
          <w:b w:val="0"/>
          <w:bCs w:val="0"/>
          <w:color w:val="auto"/>
          <w:sz w:val="24"/>
          <w:szCs w:val="20"/>
          <w:highlight w:val="none"/>
        </w:rPr>
      </w:pPr>
    </w:p>
    <w:p>
      <w:pPr>
        <w:rPr>
          <w:color w:val="auto"/>
          <w:highlight w:val="none"/>
        </w:rPr>
      </w:pPr>
    </w:p>
    <w:p>
      <w:pPr>
        <w:rPr>
          <w:color w:val="auto"/>
          <w:highlight w:val="none"/>
        </w:rPr>
      </w:pPr>
    </w:p>
    <w:sectPr>
      <w:headerReference r:id="rId4" w:type="default"/>
      <w:footerReference r:id="rId5" w:type="default"/>
      <w:pgSz w:w="11906" w:h="16838"/>
      <w:pgMar w:top="1440" w:right="1800" w:bottom="1440" w:left="1800" w:header="851" w:footer="992" w:gutter="0"/>
      <w:pgNumType w:fmt="numberInDash"/>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 w:name="黑体ＣＳ">
    <w:altName w:val="宋体"/>
    <w:panose1 w:val="02010509060101010101"/>
    <w:charset w:val="86"/>
    <w:family w:val="auto"/>
    <w:pitch w:val="default"/>
    <w:sig w:usb0="00000000" w:usb1="00000000" w:usb2="0000001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monospace">
    <w:altName w:val="Segoe Print"/>
    <w:panose1 w:val="00000000000000000000"/>
    <w:charset w:val="00"/>
    <w:family w:val="auto"/>
    <w:pitch w:val="default"/>
    <w:sig w:usb0="00000000" w:usb1="00000000" w:usb2="00000000" w:usb3="00000000" w:csb0="00040001" w:csb1="00000000"/>
  </w:font>
  <w:font w:name="隶书">
    <w:panose1 w:val="0201050906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auto"/>
    <w:pitch w:val="default"/>
    <w:sig w:usb0="E00002FF" w:usb1="420024FF" w:usb2="00000000" w:usb3="00000000" w:csb0="2000019F" w:csb1="00000000"/>
  </w:font>
  <w:font w:name="TimesNewRomanPSMT">
    <w:altName w:val="宋体"/>
    <w:panose1 w:val="00000000000000000000"/>
    <w:charset w:val="86"/>
    <w:family w:val="auto"/>
    <w:pitch w:val="default"/>
    <w:sig w:usb0="00000000" w:usb1="00000000" w:usb2="00000000" w:usb3="00000000" w:csb0="00040000" w:csb1="00000000"/>
  </w:font>
  <w:font w:name="Helvetica Neue">
    <w:altName w:val="hakuyoxingshu7000"/>
    <w:panose1 w:val="00000000000000000000"/>
    <w:charset w:val="01"/>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hakuyoxingshu7000">
    <w:panose1 w:val="02000600000000000000"/>
    <w:charset w:val="86"/>
    <w:family w:val="auto"/>
    <w:pitch w:val="default"/>
    <w:sig w:usb0="FFFFFFFF" w:usb1="E9FFFFFF" w:usb2="0000003F" w:usb3="00000000" w:csb0="603F00FF" w:csb1="FFFF0000"/>
  </w:font>
  <w:font w:name="华文中宋">
    <w:panose1 w:val="02010600040101010101"/>
    <w:charset w:val="86"/>
    <w:family w:val="auto"/>
    <w:pitch w:val="default"/>
    <w:sig w:usb0="00000287" w:usb1="080F0000" w:usb2="00000000" w:usb3="00000000" w:csb0="0004009F" w:csb1="DFD70000"/>
  </w:font>
  <w:font w:name="方正书宋_GBK">
    <w:altName w:val="宋体"/>
    <w:panose1 w:val="02000000000000000000"/>
    <w:charset w:val="86"/>
    <w:family w:val="auto"/>
    <w:pitch w:val="default"/>
    <w:sig w:usb0="00000001" w:usb1="08000000" w:usb2="00000000" w:usb3="00000000" w:csb0="00040000" w:csb1="00000000"/>
  </w:font>
  <w:font w:name="DejaVu Sans">
    <w:altName w:val="Segoe Print"/>
    <w:panose1 w:val="020B0603030804020204"/>
    <w:charset w:val="00"/>
    <w:family w:val="auto"/>
    <w:pitch w:val="default"/>
    <w:sig w:usb0="E7006EFF" w:usb1="D200FDFF" w:usb2="0A246029" w:usb3="0400200C" w:csb0="600001FF" w:csb1="DFFF0000"/>
  </w:font>
  <w:font w:name="Nimbus Roman No9 L">
    <w:altName w:val="hakuyoxingshu7000"/>
    <w:panose1 w:val="00000000000000000000"/>
    <w:charset w:val="00"/>
    <w:family w:val="auto"/>
    <w:pitch w:val="default"/>
    <w:sig w:usb0="00000000" w:usb1="00000000" w:usb2="00000000" w:usb3="00000000" w:csb0="00040001" w:csb1="00000000"/>
  </w:font>
  <w:font w:name="sans-serif">
    <w:altName w:val="hakuyoxingshu7000"/>
    <w:panose1 w:val="00000000000000000000"/>
    <w:charset w:val="01"/>
    <w:family w:val="auto"/>
    <w:pitch w:val="default"/>
    <w:sig w:usb0="00000000" w:usb1="00000000" w:usb2="00000000" w:usb3="00000000" w:csb0="00040001" w:csb1="00000000"/>
  </w:font>
  <w:font w:name="Cambria">
    <w:panose1 w:val="02040503050406030204"/>
    <w:charset w:val="00"/>
    <w:family w:val="auto"/>
    <w:pitch w:val="default"/>
    <w:sig w:usb0="E00002FF" w:usb1="400004FF" w:usb2="00000000" w:usb3="00000000" w:csb0="2000019F" w:csb1="00000000"/>
  </w:font>
  <w:font w:name="Monospaced Number">
    <w:altName w:val="hakuyoxingshu7000"/>
    <w:panose1 w:val="00000000000000000000"/>
    <w:charset w:val="01"/>
    <w:family w:val="auto"/>
    <w:pitch w:val="default"/>
    <w:sig w:usb0="00000000" w:usb1="00000000" w:usb2="00000000" w:usb3="00000000" w:csb0="00040001" w:csb1="00000000"/>
  </w:font>
  <w:font w:name="inherit">
    <w:altName w:val="Arial Unicode MS"/>
    <w:panose1 w:val="00000000000000000000"/>
    <w:charset w:val="01"/>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_GBK">
    <w:altName w:val="Arial Unicode MS"/>
    <w:panose1 w:val="03000509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1" w:usb1="08000000" w:usb2="00000000" w:usb3="00000000" w:csb0="00040000" w:csb1="00000000"/>
  </w:font>
  <w:font w:name="等线 Light">
    <w:altName w:val="宋体"/>
    <w:panose1 w:val="02010600030101010101"/>
    <w:charset w:val="86"/>
    <w:family w:val="auto"/>
    <w:pitch w:val="default"/>
    <w:sig w:usb0="A00002BF" w:usb1="38CF7CFA" w:usb2="00000016" w:usb3="00000000" w:csb0="0004000F" w:csb1="00000000"/>
  </w:font>
  <w:font w:name="思源黑体">
    <w:panose1 w:val="020B0500000000090000"/>
    <w:charset w:val="86"/>
    <w:family w:val="auto"/>
    <w:pitch w:val="default"/>
    <w:sig w:usb0="20000003" w:usb1="2ADF3C10" w:usb2="00000016" w:usb3="00000000" w:csb0="60060107" w:csb1="00000000"/>
  </w:font>
  <w:font w:name="方正黑体_GBK">
    <w:altName w:val="微软雅黑"/>
    <w:panose1 w:val="03000509000000000000"/>
    <w:charset w:val="86"/>
    <w:family w:val="auto"/>
    <w:pitch w:val="default"/>
    <w:sig w:usb0="00000001" w:usb1="080E0000" w:usb2="00000000" w:usb3="00000000" w:csb0="00040000" w:csb1="00000000"/>
  </w:font>
  <w:font w:name="方正楷体_GBK">
    <w:altName w:val="楷体_GB2312"/>
    <w:panose1 w:val="03000509000000000000"/>
    <w:charset w:val="86"/>
    <w:family w:val="auto"/>
    <w:pitch w:val="default"/>
    <w:sig w:usb0="00000001" w:usb1="080E0000" w:usb2="00000000" w:usb3="00000000" w:csb0="00040000" w:csb1="00000000"/>
  </w:font>
  <w:font w:name="方正宋体S-超大字符集">
    <w:altName w:val="宋体"/>
    <w:panose1 w:val="02000000000000000000"/>
    <w:charset w:val="86"/>
    <w:family w:val="auto"/>
    <w:pitch w:val="default"/>
    <w:sig w:usb0="00000001" w:usb1="08000000" w:usb2="00000000" w:usb3="00000000" w:csb0="00040000" w:csb1="00000000"/>
  </w:font>
  <w:font w:name="Quicksand Light">
    <w:altName w:val="Courier New"/>
    <w:panose1 w:val="00000400000000000000"/>
    <w:charset w:val="00"/>
    <w:family w:val="auto"/>
    <w:pitch w:val="default"/>
    <w:sig w:usb0="2000000F" w:usb1="00000001" w:usb2="00000000" w:usb3="00000000" w:csb0="20000193" w:csb1="00000000"/>
  </w:font>
  <w:font w:name="汉仪中圆B5">
    <w:altName w:val="Microsoft JhengHei"/>
    <w:panose1 w:val="02010600000101010101"/>
    <w:charset w:val="88"/>
    <w:family w:val="auto"/>
    <w:pitch w:val="default"/>
    <w:sig w:usb0="00000001" w:usb1="080E0800" w:usb2="00000002" w:usb3="00000000" w:csb0="00100000" w:csb1="00000000"/>
  </w:font>
  <w:font w:name="Microsoft JhengHei">
    <w:panose1 w:val="020B0604030504040204"/>
    <w:charset w:val="88"/>
    <w:family w:val="auto"/>
    <w:pitch w:val="default"/>
    <w:sig w:usb0="00000087" w:usb1="28AF4000" w:usb2="00000016" w:usb3="00000000" w:csb0="00100009" w:csb1="00000000"/>
  </w:font>
  <w:font w:name="Sylfaen">
    <w:panose1 w:val="010A0502050306030303"/>
    <w:charset w:val="00"/>
    <w:family w:val="auto"/>
    <w:pitch w:val="default"/>
    <w:sig w:usb0="04000687" w:usb1="00000000" w:usb2="00000000" w:usb3="00000000" w:csb0="2000009F" w:csb1="00000000"/>
  </w:font>
  <w:font w:name="MingLiU">
    <w:panose1 w:val="02020509000000000000"/>
    <w:charset w:val="88"/>
    <w:family w:val="auto"/>
    <w:pitch w:val="default"/>
    <w:sig w:usb0="A00002FF" w:usb1="28CFFCFA" w:usb2="00000016" w:usb3="00000000" w:csb0="00100001" w:csb1="00000000"/>
  </w:font>
  <w:font w:name="创艺简黑体">
    <w:altName w:val="黑体"/>
    <w:panose1 w:val="00000000000000000000"/>
    <w:charset w:val="86"/>
    <w:family w:val="auto"/>
    <w:pitch w:val="default"/>
    <w:sig w:usb0="00000085" w:usb1="080E0000" w:usb2="00000010" w:usb3="00000000" w:csb0="0004000A" w:csb1="00000000"/>
  </w:font>
  <w:font w:name="MS Sans Serif">
    <w:altName w:val="Arial"/>
    <w:panose1 w:val="00000000000000000000"/>
    <w:charset w:val="00"/>
    <w:family w:val="auto"/>
    <w:pitch w:val="default"/>
    <w:sig w:usb0="00000003" w:usb1="00000000" w:usb2="00000000" w:usb3="00000000" w:csb0="00000001" w:csb1="00000000"/>
  </w:font>
  <w:font w:name="Malgun Gothic">
    <w:panose1 w:val="020B0503020000020004"/>
    <w:charset w:val="81"/>
    <w:family w:val="auto"/>
    <w:pitch w:val="default"/>
    <w:sig w:usb0="900002AF" w:usb1="01D77CFB" w:usb2="00000012" w:usb3="00000000" w:csb0="00080001" w:csb1="00000000"/>
  </w:font>
  <w:font w:name="Microsoft YaHei UI">
    <w:altName w:val="宋体"/>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Pr>
    <w:r>
      <w:rPr>
        <w:rFonts w:ascii="Calibri" w:hAnsi="Calibri" w:eastAsia="宋体" w:cs="Times New Roman"/>
        <w:kern w:val="2"/>
        <w:sz w:val="18"/>
        <w:lang w:val="en-US" w:eastAsia="zh-CN" w:bidi="ar-SA"/>
      </w:rPr>
      <w:pict>
        <v:shape id="文本框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ascii="宋体" w:hAnsi="宋体" w:eastAsia="宋体" w:cs="宋体"/>
                    <w:sz w:val="18"/>
                    <w:lang w:eastAsia="zh-CN"/>
                  </w:rPr>
                </w:pPr>
                <w:r>
                  <w:rPr>
                    <w:rFonts w:hint="eastAsia" w:ascii="宋体" w:hAnsi="宋体" w:eastAsia="宋体" w:cs="宋体"/>
                    <w:sz w:val="18"/>
                    <w:lang w:eastAsia="zh-CN"/>
                  </w:rPr>
                  <w:fldChar w:fldCharType="begin"/>
                </w:r>
                <w:r>
                  <w:rPr>
                    <w:rFonts w:hint="eastAsia" w:ascii="宋体" w:hAnsi="宋体" w:eastAsia="宋体" w:cs="宋体"/>
                    <w:sz w:val="18"/>
                    <w:lang w:eastAsia="zh-CN"/>
                  </w:rPr>
                  <w:instrText xml:space="preserve"> PAGE  \* MERGEFORMAT </w:instrText>
                </w:r>
                <w:r>
                  <w:rPr>
                    <w:rFonts w:hint="eastAsia" w:ascii="宋体" w:hAnsi="宋体" w:eastAsia="宋体" w:cs="宋体"/>
                    <w:sz w:val="18"/>
                    <w:lang w:eastAsia="zh-CN"/>
                  </w:rPr>
                  <w:fldChar w:fldCharType="separate"/>
                </w:r>
                <w:r>
                  <w:rPr>
                    <w:rFonts w:hint="eastAsia" w:ascii="宋体" w:hAnsi="宋体" w:eastAsia="宋体" w:cs="宋体"/>
                    <w:sz w:val="18"/>
                  </w:rPr>
                  <w:t>1</w:t>
                </w:r>
                <w:r>
                  <w:rPr>
                    <w:rFonts w:hint="eastAsia" w:ascii="宋体" w:hAnsi="宋体" w:eastAsia="宋体" w:cs="宋体"/>
                    <w:sz w:val="18"/>
                    <w:lang w:eastAsia="zh-CN"/>
                  </w:rPr>
                  <w:fldChar w:fldCharType="end"/>
                </w:r>
              </w:p>
            </w:txbxContent>
          </v:textbox>
        </v:shape>
      </w:pic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8"/>
      <w:jc w:val="both"/>
    </w:pPr>
    <w:r>
      <w:rPr>
        <w:rFonts w:hint="eastAsia" w:ascii="Arial" w:hAnsi="Arial" w:eastAsia="黑体" w:cs="Arial"/>
        <w:i/>
        <w:sz w:val="21"/>
        <w:szCs w:val="21"/>
      </w:rPr>
      <w:t>宣城市政府采购</w:t>
    </w:r>
    <w:r>
      <w:rPr>
        <w:rFonts w:hint="eastAsia" w:ascii="Arial" w:hAnsi="Arial" w:eastAsia="黑体" w:cs="Arial"/>
        <w:i/>
        <w:sz w:val="21"/>
        <w:szCs w:val="21"/>
        <w:lang w:val="en-US" w:eastAsia="zh-CN"/>
      </w:rPr>
      <w:t>-竞争性谈判</w:t>
    </w:r>
    <w:r>
      <w:rPr>
        <w:rFonts w:hint="eastAsia" w:ascii="Arial" w:hAnsi="Arial" w:eastAsia="黑体" w:cs="Arial"/>
        <w:i/>
        <w:sz w:val="21"/>
        <w:szCs w:val="21"/>
      </w:rPr>
      <w:t>文件</w:t>
    </w:r>
    <w:r>
      <w:rPr>
        <w:rFonts w:hint="eastAsia" w:ascii="Arial" w:hAnsi="Arial" w:eastAsia="黑体" w:cs="Arial"/>
        <w:i/>
        <w:sz w:val="21"/>
        <w:szCs w:val="21"/>
        <w:lang w:val="en-US" w:eastAsia="zh-CN"/>
      </w:rPr>
      <w:t>-服务类-2022修订版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7">
    <w:nsid w:val="00000007"/>
    <w:multiLevelType w:val="singleLevel"/>
    <w:tmpl w:val="00000007"/>
    <w:lvl w:ilvl="0" w:tentative="1">
      <w:start w:val="8"/>
      <w:numFmt w:val="chineseCounting"/>
      <w:suff w:val="nothing"/>
      <w:lvlText w:val="%1、"/>
      <w:lvlJc w:val="left"/>
    </w:lvl>
  </w:abstractNum>
  <w:abstractNum w:abstractNumId="8">
    <w:nsid w:val="00000008"/>
    <w:multiLevelType w:val="singleLevel"/>
    <w:tmpl w:val="00000008"/>
    <w:lvl w:ilvl="0" w:tentative="1">
      <w:start w:val="3"/>
      <w:numFmt w:val="decimal"/>
      <w:suff w:val="nothing"/>
      <w:lvlText w:val="%1."/>
      <w:lvlJc w:val="left"/>
    </w:lvl>
  </w:abstractNum>
  <w:abstractNum w:abstractNumId="9">
    <w:nsid w:val="00000009"/>
    <w:multiLevelType w:val="singleLevel"/>
    <w:tmpl w:val="00000009"/>
    <w:lvl w:ilvl="0" w:tentative="1">
      <w:start w:val="6"/>
      <w:numFmt w:val="chineseCounting"/>
      <w:suff w:val="nothing"/>
      <w:lvlText w:val="%1、"/>
      <w:lvlJc w:val="left"/>
    </w:lvl>
  </w:abstractNum>
  <w:abstractNum w:abstractNumId="10">
    <w:nsid w:val="0000000A"/>
    <w:multiLevelType w:val="singleLevel"/>
    <w:tmpl w:val="0000000A"/>
    <w:lvl w:ilvl="0" w:tentative="1">
      <w:start w:val="2"/>
      <w:numFmt w:val="decimal"/>
      <w:suff w:val="nothing"/>
      <w:lvlText w:val="%1."/>
      <w:lvlJc w:val="left"/>
    </w:lvl>
  </w:abstractNum>
  <w:abstractNum w:abstractNumId="11">
    <w:nsid w:val="0000000B"/>
    <w:multiLevelType w:val="singleLevel"/>
    <w:tmpl w:val="0000000B"/>
    <w:lvl w:ilvl="0" w:tentative="1">
      <w:start w:val="1"/>
      <w:numFmt w:val="decimal"/>
      <w:suff w:val="nothing"/>
      <w:lvlText w:val="%1、"/>
      <w:lvlJc w:val="left"/>
    </w:lvl>
  </w:abstractNum>
  <w:abstractNum w:abstractNumId="15">
    <w:nsid w:val="0000000F"/>
    <w:multiLevelType w:val="singleLevel"/>
    <w:tmpl w:val="0000000F"/>
    <w:lvl w:ilvl="0" w:tentative="1">
      <w:start w:val="3"/>
      <w:numFmt w:val="decimal"/>
      <w:suff w:val="nothing"/>
      <w:lvlText w:val="%1."/>
      <w:lvlJc w:val="left"/>
    </w:lvl>
  </w:abstractNum>
  <w:abstractNum w:abstractNumId="16">
    <w:nsid w:val="00000010"/>
    <w:multiLevelType w:val="singleLevel"/>
    <w:tmpl w:val="00000010"/>
    <w:lvl w:ilvl="0" w:tentative="1">
      <w:start w:val="1"/>
      <w:numFmt w:val="chineseCounting"/>
      <w:suff w:val="nothing"/>
      <w:lvlText w:val="%1、"/>
      <w:lvlJc w:val="left"/>
    </w:lvl>
  </w:abstractNum>
  <w:num w:numId="1">
    <w:abstractNumId w:val="16"/>
  </w:num>
  <w:num w:numId="2">
    <w:abstractNumId w:val="9"/>
  </w:num>
  <w:num w:numId="3">
    <w:abstractNumId w:val="7"/>
  </w:num>
  <w:num w:numId="4">
    <w:abstractNumId w:val="8"/>
  </w:num>
  <w:num w:numId="5">
    <w:abstractNumId w:val="11"/>
  </w:num>
  <w:num w:numId="6">
    <w:abstractNumId w:val="10"/>
  </w:num>
  <w:num w:numId="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Times New Roman"/>
      <w:kern w:val="2"/>
      <w:sz w:val="21"/>
      <w:lang w:val="en-US" w:eastAsia="zh-CN" w:bidi="ar-SA"/>
    </w:rPr>
  </w:style>
  <w:style w:type="paragraph" w:styleId="2">
    <w:name w:val="heading 2"/>
    <w:basedOn w:val="1"/>
    <w:next w:val="1"/>
    <w:pPr>
      <w:keepNext/>
      <w:keepLines/>
      <w:spacing w:before="260" w:after="260" w:line="413" w:lineRule="auto"/>
      <w:outlineLvl w:val="1"/>
    </w:pPr>
    <w:rPr>
      <w:rFonts w:ascii="Arial" w:hAnsi="Arial" w:eastAsia="黑体"/>
      <w:b/>
      <w:bCs/>
      <w:sz w:val="32"/>
      <w:szCs w:val="32"/>
    </w:rPr>
  </w:style>
  <w:style w:type="paragraph" w:styleId="3">
    <w:name w:val="heading 3"/>
    <w:basedOn w:val="1"/>
    <w:next w:val="1"/>
    <w:pPr>
      <w:keepNext/>
      <w:keepLines/>
      <w:spacing w:before="260" w:after="260" w:line="416" w:lineRule="auto"/>
      <w:outlineLvl w:val="2"/>
    </w:pPr>
    <w:rPr>
      <w:rFonts w:ascii="Times New Roman" w:hAnsi="Times New Roman" w:eastAsia="宋体"/>
      <w:b/>
      <w:bCs/>
      <w:sz w:val="32"/>
      <w:szCs w:val="32"/>
    </w:rPr>
  </w:style>
  <w:style w:type="character" w:default="1" w:styleId="9">
    <w:name w:val="Default Paragraph Font"/>
  </w:style>
  <w:style w:type="paragraph" w:styleId="4">
    <w:name w:val="annotation text"/>
    <w:basedOn w:val="1"/>
    <w:pPr>
      <w:jc w:val="left"/>
    </w:pPr>
  </w:style>
  <w:style w:type="paragraph" w:styleId="5">
    <w:name w:val="Body Text"/>
    <w:basedOn w:val="1"/>
    <w:pPr>
      <w:jc w:val="left"/>
    </w:pPr>
    <w:rPr>
      <w:rFonts w:ascii="Arial" w:hAnsi="Arial" w:eastAsia="黑体"/>
      <w:b/>
      <w:sz w:val="32"/>
    </w:rPr>
  </w:style>
  <w:style w:type="paragraph" w:styleId="6">
    <w:name w:val="toc 3"/>
    <w:basedOn w:val="1"/>
    <w:next w:val="1"/>
    <w:pPr>
      <w:ind w:left="840" w:leftChars="400"/>
    </w:pPr>
  </w:style>
  <w:style w:type="paragraph" w:styleId="7">
    <w:name w:val="footer"/>
    <w:basedOn w:val="1"/>
    <w:pPr>
      <w:tabs>
        <w:tab w:val="center" w:pos="4153"/>
        <w:tab w:val="right" w:pos="8306"/>
      </w:tabs>
      <w:snapToGrid w:val="0"/>
      <w:jc w:val="left"/>
    </w:pPr>
    <w:rPr>
      <w:sz w:val="18"/>
    </w:rPr>
  </w:style>
  <w:style w:type="paragraph" w:styleId="8">
    <w:name w:val="header"/>
    <w:basedOn w:val="1"/>
    <w:pPr>
      <w:pBdr>
        <w:bottom w:val="single" w:color="auto" w:sz="6" w:space="1"/>
      </w:pBdr>
      <w:tabs>
        <w:tab w:val="center" w:pos="4153"/>
        <w:tab w:val="right" w:pos="8306"/>
      </w:tabs>
      <w:snapToGrid w:val="0"/>
      <w:jc w:val="center"/>
    </w:pPr>
    <w:rPr>
      <w:sz w:val="18"/>
      <w:szCs w:val="18"/>
    </w:rPr>
  </w:style>
  <w:style w:type="character" w:styleId="10">
    <w:name w:val="Strong"/>
    <w:rPr>
      <w:b/>
      <w:bCs/>
    </w:rPr>
  </w:style>
  <w:style w:type="character" w:styleId="11">
    <w:name w:val="Hyperlink"/>
    <w:basedOn w:val="9"/>
    <w:rPr>
      <w:color w:val="0000FF"/>
      <w:u w:val="none"/>
    </w:rPr>
  </w:style>
  <w:style w:type="paragraph" w:customStyle="1" w:styleId="12">
    <w:name w:val="HTML Address"/>
    <w:basedOn w:val="1"/>
    <w:pPr>
      <w:widowControl/>
      <w:jc w:val="left"/>
    </w:pPr>
    <w:rPr>
      <w:rFonts w:ascii="宋体" w:hAnsi="宋体" w:cs="宋体"/>
      <w:kern w:val="0"/>
      <w:sz w:val="24"/>
      <w:szCs w:val="24"/>
    </w:rPr>
  </w:style>
  <w:style w:type="paragraph" w:customStyle="1" w:styleId="13">
    <w:name w:val="Date"/>
    <w:basedOn w:val="1"/>
    <w:next w:val="1"/>
    <w:rPr>
      <w:rFonts w:ascii="仿宋_GB2312" w:hAnsi="Times New Roman" w:eastAsia="仿宋_GB2312"/>
      <w:sz w:val="30"/>
      <w:szCs w:val="20"/>
    </w:rPr>
  </w:style>
  <w:style w:type="paragraph" w:customStyle="1" w:styleId="14">
    <w:name w:val="Plain Text"/>
    <w:basedOn w:val="1"/>
    <w:rPr>
      <w:rFonts w:ascii="宋体" w:hAnsi="Courier New" w:eastAsia="宋体"/>
      <w:szCs w:val="20"/>
    </w:rPr>
  </w:style>
  <w:style w:type="paragraph" w:customStyle="1" w:styleId="15">
    <w:name w:val="Normal (Web)"/>
    <w:basedOn w:val="1"/>
    <w:pPr>
      <w:widowControl/>
      <w:spacing w:before="100" w:beforeAutospacing="1" w:after="100" w:afterAutospacing="1"/>
      <w:jc w:val="left"/>
    </w:pPr>
    <w:rPr>
      <w:rFonts w:ascii="宋体" w:hAnsi="宋体" w:cs="宋体"/>
      <w:kern w:val="0"/>
      <w:sz w:val="24"/>
      <w:szCs w:val="24"/>
    </w:rPr>
  </w:style>
  <w:style w:type="paragraph" w:customStyle="1" w:styleId="16">
    <w:name w:val="index 1"/>
    <w:basedOn w:val="1"/>
    <w:next w:val="1"/>
    <w:rPr>
      <w:rFonts w:ascii="Times New Roman" w:hAnsi="Times New Roman" w:eastAsia="仿宋_GB2312"/>
      <w:b/>
      <w:sz w:val="24"/>
      <w:szCs w:val="20"/>
    </w:rPr>
  </w:style>
  <w:style w:type="paragraph" w:customStyle="1" w:styleId="17">
    <w:name w:val="【正文】"/>
    <w:basedOn w:val="1"/>
    <w:pPr>
      <w:spacing w:line="360" w:lineRule="auto"/>
      <w:ind w:firstLine="480" w:firstLineChars="200"/>
    </w:pPr>
    <w:rPr>
      <w:rFonts w:ascii="Calibri" w:hAnsi="Calibri"/>
      <w:kern w:val="0"/>
      <w:sz w:val="24"/>
    </w:rPr>
  </w:style>
  <w:style w:type="paragraph" w:customStyle="1" w:styleId="18">
    <w:name w:val="Default"/>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9">
    <w:name w:val="D&amp;L"/>
    <w:basedOn w:val="8"/>
    <w:pPr>
      <w:pBdr>
        <w:bottom w:val="thinThickSmallGap" w:color="auto" w:sz="18" w:space="1"/>
      </w:pBdr>
      <w:adjustRightInd w:val="0"/>
      <w:snapToGrid/>
      <w:spacing w:line="240" w:lineRule="atLeast"/>
    </w:pPr>
    <w:rPr>
      <w:rFonts w:ascii="Times New Roman" w:hAnsi="Times New Roman" w:eastAsia="宋体"/>
      <w:kern w:val="0"/>
      <w:sz w:val="24"/>
      <w:szCs w:val="20"/>
    </w:rPr>
  </w:style>
  <w:style w:type="paragraph" w:customStyle="1" w:styleId="20">
    <w:name w:val="Char Char Char Char Char Char Char1 Char"/>
    <w:basedOn w:val="1"/>
    <w:rPr>
      <w:rFonts w:ascii="Tahoma" w:hAnsi="Tahoma" w:eastAsia="宋体"/>
      <w:sz w:val="24"/>
      <w:szCs w:val="20"/>
    </w:rPr>
  </w:style>
  <w:style w:type="paragraph" w:customStyle="1" w:styleId="21">
    <w:name w:val="xl31"/>
    <w:basedOn w:val="1"/>
    <w:pPr>
      <w:widowControl/>
      <w:spacing w:before="100" w:beforeAutospacing="1" w:after="100" w:afterAutospacing="1"/>
      <w:jc w:val="center"/>
    </w:pPr>
    <w:rPr>
      <w:rFonts w:ascii="宋体" w:hAnsi="宋体" w:eastAsia="宋体"/>
      <w:b/>
      <w:bCs/>
      <w:kern w:val="0"/>
      <w:sz w:val="28"/>
      <w:szCs w:val="28"/>
    </w:rPr>
  </w:style>
  <w:style w:type="character" w:customStyle="1" w:styleId="22">
    <w:name w:val="page number"/>
    <w:basedOn w:val="9"/>
    <w:rPr/>
  </w:style>
  <w:style w:type="character" w:customStyle="1" w:styleId="23">
    <w:name w:val="annotation reference"/>
    <w:rPr>
      <w:sz w:val="21"/>
      <w:szCs w:val="21"/>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2020-04-23T03:27:00Z</dcterms:created>
  <dc:creator>xcpb1</dc:creator>
  <cp:lastPrinted>2020-04-29T08:05:00Z</cp:lastPrinted>
  <dcterms:modified xsi:type="dcterms:W3CDTF">2024-01-12T10:52:03Z</dcterms:modified>
  <dc:title>千江有水</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