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 w:line="360" w:lineRule="auto"/>
        <w:ind w:firstLine="120"/>
        <w:jc w:val="center"/>
      </w:pPr>
      <w:r>
        <w:rPr>
          <w:b/>
          <w:sz w:val="32"/>
        </w:rPr>
        <w:t>市场主体评价表 （项目实施主体/代理机构）</w:t>
      </w:r>
    </w:p>
    <w:p w:rsidR="00A77B3E">
      <w:pPr>
        <w:keepLines w:val="0"/>
        <w:spacing w:line="360" w:lineRule="auto"/>
        <w:jc w:val="left"/>
        <w:rPr>
          <w:b/>
          <w:sz w:val="32"/>
        </w:rPr>
      </w:pPr>
    </w:p>
    <w:p>
      <w:pPr>
        <w:bidi w:val="0"/>
        <w:spacing w:line="360" w:lineRule="auto"/>
        <w:rPr>
          <w:rFonts w:ascii="Microsoft YaHei" w:eastAsia="Microsoft YaHei" w:hAnsi="Microsoft YaHei" w:cs="Microsoft YaHei"/>
          <w:sz w:val="28"/>
        </w:rPr>
      </w:pPr>
      <w:r>
        <w:rPr>
          <w:rStyle w:val="DefaultParagraphFont"/>
          <w:bdr w:val="nil"/>
          <w:rtl w:val="0"/>
        </w:rPr>
        <w:t xml:space="preserve">1. 您的姓名： [填空题] </w:t>
      </w:r>
      <w:r>
        <w:rPr>
          <w:rStyle w:val="DefaultParagraphFont"/>
          <w:color w:val="FF0000"/>
          <w:bdr w:val="nil"/>
          <w:rtl w:val="0"/>
        </w:rPr>
        <w:t>*</w:t>
      </w:r>
    </w:p>
    <w:p>
      <w:r>
        <w:t>_________________________________</w:t>
      </w:r>
    </w:p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2. 联系电话： [填空题] </w:t>
      </w:r>
      <w:r>
        <w:rPr>
          <w:rStyle w:val="DefaultParagraphFont"/>
          <w:color w:val="FF0000"/>
          <w:bdr w:val="nil"/>
          <w:rtl w:val="0"/>
        </w:rPr>
        <w:t>*</w:t>
      </w:r>
    </w:p>
    <w:p>
      <w:r>
        <w:t>_________________________________</w:t>
      </w:r>
    </w:p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3. 网站页面布局合理、界面友好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○非常满意（5分）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○比较满意（4分）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○一般（3分）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○不满意（2分）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○很不满意（1分）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4. 服务流程优化，跑腿次数明显减少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○非常满意（5分）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○比较满意（4分）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○一般（3分）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○不满意（2分）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○很不满意（1分）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5. 交易流程简化，提交材料明显减少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○非常满意（5分）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○比较满意（4分）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○一般（3分）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○不满意（2分）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○很不满意（1分）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6. 业务咨询渠道畅通，响应及时，能一次性告知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○非常满意（5分）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○比较满意（4分）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○一般（3分）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○不满意（2分）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○很不满意（1分）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7. 办事指南指引清晰，与实际办理要求一致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○非常满意（5分）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○比较满意（4分）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○一般（3分）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○不满意（2分）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○很不满意（1分）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8. 标准要约邀请文件获取便捷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○非常满意（5分）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○比较满意（4分）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○一般（3分）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○不满意（2分）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○很不满意（1分）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9. 场地安排及时合规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○非常满意（5分）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○比较满意（4分）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○一般（3分）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○不满意（2分）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○很不满意（1分）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10. 获取交易项目进度信息渠道畅通、便捷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○非常满意（5分）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○比较满意（4分）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○一般（3分）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○不满意（2分）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○很不满意（1分）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11. 评标评审专家抽取服务便捷高效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○非常满意（5分）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○比较满意（4分）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○一般（3分）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○不满意（2分）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○很不满意（1分）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12. 市场主体库注册、信息变更流程顺畅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○非常满意（5分）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○比较满意（4分）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○一般（3分）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○不满意（2分）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○很不满意（1分）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13. 您对进一步提升我市公共资源交易平台服务水平有哪些意见和建议？ [填空题] </w:t>
      </w:r>
      <w:r>
        <w:rPr>
          <w:rStyle w:val="DefaultParagraphFont"/>
          <w:color w:val="FF0000"/>
          <w:bdr w:val="nil"/>
          <w:rtl w:val="0"/>
        </w:rPr>
        <w:t>*</w:t>
      </w:r>
    </w:p>
    <w:p>
      <w:r>
        <w:t>_________________________________</w:t>
      </w: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