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b/>
          <w:color w:val="auto"/>
          <w:sz w:val="44"/>
          <w:szCs w:val="44"/>
          <w:highlight w:val="none"/>
          <w:lang w:val="en-US" w:eastAsia="zh-CN"/>
        </w:rPr>
      </w:pPr>
      <w:r>
        <w:rPr>
          <w:rFonts w:hint="eastAsia" w:ascii="Times New Roman" w:hAnsi="Times New Roman"/>
          <w:b/>
          <w:color w:val="auto"/>
          <w:sz w:val="44"/>
          <w:szCs w:val="44"/>
          <w:highlight w:val="none"/>
          <w:lang w:val="en-US" w:eastAsia="zh-CN"/>
        </w:rPr>
        <w:t xml:space="preserve">                                                                                                                                                                                                                                                                                                                                                                                                                                                                   </w:t>
      </w:r>
    </w:p>
    <w:p>
      <w:pPr>
        <w:spacing w:line="560" w:lineRule="exact"/>
        <w:jc w:val="center"/>
        <w:rPr>
          <w:rFonts w:hint="eastAsia" w:ascii="Times New Roman" w:hAnsi="Times New Roman" w:eastAsia="宋体" w:cs="宋体"/>
          <w:b/>
          <w:bCs/>
          <w:color w:val="auto"/>
          <w:spacing w:val="-26"/>
          <w:sz w:val="44"/>
          <w:szCs w:val="44"/>
          <w:highlight w:val="none"/>
          <w:lang w:eastAsia="zh-CN"/>
        </w:rPr>
      </w:pPr>
      <w:r>
        <w:rPr>
          <w:rFonts w:hint="eastAsia" w:ascii="Times New Roman" w:hAnsi="Times New Roman" w:eastAsia="方正小标宋_GBK" w:cs="方正小标宋_GBK"/>
          <w:color w:val="auto"/>
          <w:sz w:val="44"/>
          <w:szCs w:val="44"/>
          <w:highlight w:val="none"/>
          <w:lang w:eastAsia="zh-CN"/>
        </w:rPr>
        <w:t>关于</w:t>
      </w:r>
      <w:r>
        <w:rPr>
          <w:rFonts w:hint="eastAsia" w:ascii="Times New Roman" w:hAnsi="Times New Roman" w:eastAsia="方正小标宋_GBK" w:cs="方正小标宋_GBK"/>
          <w:color w:val="auto"/>
          <w:sz w:val="44"/>
          <w:szCs w:val="44"/>
          <w:highlight w:val="none"/>
          <w:lang w:val="en-US" w:eastAsia="zh-CN"/>
        </w:rPr>
        <w:t>2026年第一季度广德市</w:t>
      </w:r>
      <w:r>
        <w:rPr>
          <w:rFonts w:hint="eastAsia" w:ascii="Times New Roman" w:hAnsi="Times New Roman" w:eastAsia="方正小标宋_GBK" w:cs="方正小标宋_GBK"/>
          <w:color w:val="auto"/>
          <w:sz w:val="44"/>
          <w:szCs w:val="44"/>
          <w:highlight w:val="none"/>
          <w:lang w:eastAsia="zh-CN"/>
        </w:rPr>
        <w:t>政府投资工程建设项目标后履约检查结果的公示</w:t>
      </w:r>
    </w:p>
    <w:p>
      <w:p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 xml:space="preserve">           广公管【2025】 号</w:t>
      </w:r>
    </w:p>
    <w:p>
      <w:pPr>
        <w:spacing w:line="560" w:lineRule="exact"/>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各有关单位：</w:t>
      </w:r>
    </w:p>
    <w:p>
      <w:pPr>
        <w:spacing w:line="560" w:lineRule="exact"/>
        <w:ind w:firstLine="640" w:firstLineChars="200"/>
        <w:rPr>
          <w:rFonts w:ascii="Times New Roman" w:hAnsi="Times New Roman" w:eastAsia="仿宋_GB2312" w:cs="宋体"/>
          <w:color w:val="auto"/>
          <w:kern w:val="0"/>
          <w:sz w:val="32"/>
          <w:szCs w:val="32"/>
          <w:highlight w:val="none"/>
        </w:rPr>
      </w:pPr>
      <w:r>
        <w:rPr>
          <w:rFonts w:hint="eastAsia" w:ascii="Times New Roman" w:hAnsi="Times New Roman" w:eastAsia="仿宋_GB2312"/>
          <w:color w:val="auto"/>
          <w:sz w:val="32"/>
          <w:szCs w:val="32"/>
          <w:highlight w:val="none"/>
        </w:rPr>
        <w:t>为加强政府投资工程建设项目标后履约管理，确保工程建设各方主体诚信履约，20</w:t>
      </w:r>
      <w:r>
        <w:rPr>
          <w:rFonts w:hint="eastAsia" w:ascii="Times New Roman" w:hAnsi="Times New Roman" w:eastAsia="仿宋_GB2312"/>
          <w:color w:val="auto"/>
          <w:sz w:val="32"/>
          <w:szCs w:val="32"/>
          <w:highlight w:val="none"/>
          <w:lang w:val="en-US" w:eastAsia="zh-CN"/>
        </w:rPr>
        <w:t>26</w:t>
      </w:r>
      <w:r>
        <w:rPr>
          <w:rFonts w:hint="eastAsia" w:ascii="Times New Roman" w:hAnsi="Times New Roman" w:eastAsia="仿宋_GB2312"/>
          <w:color w:val="auto"/>
          <w:sz w:val="32"/>
          <w:szCs w:val="32"/>
          <w:highlight w:val="none"/>
        </w:rPr>
        <w:t>年</w:t>
      </w: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rPr>
        <w:t>月</w:t>
      </w:r>
      <w:r>
        <w:rPr>
          <w:rFonts w:hint="eastAsia" w:ascii="Times New Roman" w:hAnsi="Times New Roman" w:eastAsia="仿宋_GB2312"/>
          <w:color w:val="auto"/>
          <w:sz w:val="32"/>
          <w:szCs w:val="32"/>
          <w:highlight w:val="none"/>
          <w:lang w:val="en-US" w:eastAsia="zh-CN"/>
        </w:rPr>
        <w:t>11日</w:t>
      </w:r>
      <w:r>
        <w:rPr>
          <w:rFonts w:hint="eastAsia" w:ascii="Times New Roman" w:hAnsi="Times New Roman" w:eastAsia="仿宋_GB2312"/>
          <w:color w:val="auto"/>
          <w:sz w:val="32"/>
          <w:szCs w:val="32"/>
          <w:highlight w:val="none"/>
        </w:rPr>
        <w:t>，我局对</w:t>
      </w:r>
      <w:r>
        <w:rPr>
          <w:rFonts w:hint="eastAsia" w:ascii="Times New Roman" w:hAnsi="Times New Roman" w:eastAsia="仿宋_GB2312"/>
          <w:color w:val="auto"/>
          <w:sz w:val="32"/>
          <w:szCs w:val="32"/>
          <w:highlight w:val="none"/>
          <w:lang w:val="en-US" w:eastAsia="zh-CN"/>
        </w:rPr>
        <w:t>广德市</w:t>
      </w:r>
      <w:r>
        <w:rPr>
          <w:rFonts w:hint="eastAsia" w:ascii="Times New Roman" w:hAnsi="Times New Roman" w:eastAsia="仿宋_GB2312"/>
          <w:color w:val="auto"/>
          <w:sz w:val="32"/>
          <w:szCs w:val="32"/>
          <w:highlight w:val="none"/>
        </w:rPr>
        <w:t>工程建设项目标后履约</w:t>
      </w:r>
      <w:r>
        <w:rPr>
          <w:rFonts w:hint="eastAsia" w:ascii="Times New Roman" w:hAnsi="Times New Roman" w:eastAsia="仿宋_GB2312"/>
          <w:color w:val="auto"/>
          <w:sz w:val="32"/>
          <w:szCs w:val="32"/>
          <w:highlight w:val="none"/>
          <w:lang w:eastAsia="zh-CN"/>
        </w:rPr>
        <w:t>情况</w:t>
      </w:r>
      <w:r>
        <w:rPr>
          <w:rFonts w:hint="eastAsia" w:ascii="Times New Roman" w:hAnsi="Times New Roman" w:eastAsia="仿宋_GB2312"/>
          <w:color w:val="auto"/>
          <w:sz w:val="32"/>
          <w:szCs w:val="32"/>
          <w:highlight w:val="none"/>
        </w:rPr>
        <w:t>进行抽查</w:t>
      </w:r>
      <w:r>
        <w:rPr>
          <w:rFonts w:hint="eastAsia" w:ascii="Times New Roman" w:hAnsi="Times New Roman" w:eastAsia="仿宋_GB2312"/>
          <w:color w:val="auto"/>
          <w:sz w:val="32"/>
          <w:szCs w:val="32"/>
          <w:highlight w:val="none"/>
          <w:lang w:eastAsia="zh-CN"/>
        </w:rPr>
        <w:t>检查</w:t>
      </w:r>
      <w:r>
        <w:rPr>
          <w:rFonts w:hint="eastAsia" w:ascii="Times New Roman" w:hAnsi="Times New Roman" w:eastAsia="仿宋_GB2312"/>
          <w:color w:val="auto"/>
          <w:sz w:val="32"/>
          <w:szCs w:val="32"/>
          <w:highlight w:val="none"/>
        </w:rPr>
        <w:t>，现将检查</w:t>
      </w:r>
      <w:r>
        <w:rPr>
          <w:rFonts w:hint="eastAsia" w:ascii="Times New Roman" w:hAnsi="Times New Roman" w:eastAsia="仿宋_GB2312"/>
          <w:color w:val="auto"/>
          <w:sz w:val="32"/>
          <w:szCs w:val="32"/>
          <w:highlight w:val="none"/>
          <w:lang w:eastAsia="zh-CN"/>
        </w:rPr>
        <w:t>结果公示</w:t>
      </w:r>
      <w:r>
        <w:rPr>
          <w:rFonts w:hint="eastAsia" w:ascii="Times New Roman" w:hAnsi="Times New Roman" w:eastAsia="仿宋_GB2312"/>
          <w:color w:val="auto"/>
          <w:sz w:val="32"/>
          <w:szCs w:val="32"/>
          <w:highlight w:val="none"/>
        </w:rPr>
        <w:t>如下：</w:t>
      </w:r>
    </w:p>
    <w:p>
      <w:pPr>
        <w:numPr>
          <w:ilvl w:val="0"/>
          <w:numId w:val="1"/>
        </w:numPr>
        <w:spacing w:line="560" w:lineRule="exact"/>
        <w:ind w:firstLine="640" w:firstLineChars="200"/>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2025年第四季度问题整改情况</w:t>
      </w:r>
    </w:p>
    <w:p>
      <w:pPr>
        <w:numPr>
          <w:ilvl w:val="0"/>
          <w:numId w:val="0"/>
        </w:num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12月11日，我局对</w:t>
      </w:r>
      <w:r>
        <w:rPr>
          <w:rFonts w:hint="eastAsia" w:ascii="Times New Roman" w:hAnsi="Times New Roman" w:eastAsia="方正仿宋_GBK" w:cs="Times New Roman"/>
          <w:sz w:val="32"/>
          <w:szCs w:val="32"/>
          <w:lang w:val="en-US" w:eastAsia="zh-CN"/>
        </w:rPr>
        <w:t>广德市城区供排水及基础设施补短板工程项目--港湾花园等4小区供水设施改造提升工程</w:t>
      </w:r>
      <w:r>
        <w:rPr>
          <w:rFonts w:hint="eastAsia" w:ascii="Times New Roman" w:hAnsi="Times New Roman" w:eastAsia="仿宋_GB2312"/>
          <w:color w:val="auto"/>
          <w:sz w:val="32"/>
          <w:szCs w:val="32"/>
          <w:highlight w:val="none"/>
          <w:lang w:val="en-US" w:eastAsia="zh-CN"/>
        </w:rPr>
        <w:t>施工单位</w:t>
      </w:r>
      <w:r>
        <w:rPr>
          <w:rFonts w:hint="eastAsia" w:ascii="Times New Roman" w:hAnsi="Times New Roman" w:eastAsia="方正仿宋_GBK" w:cs="Times New Roman"/>
          <w:sz w:val="32"/>
          <w:szCs w:val="32"/>
          <w:lang w:val="en-US" w:eastAsia="zh-CN"/>
        </w:rPr>
        <w:t>安徽科源建设工程有限公司</w:t>
      </w:r>
      <w:r>
        <w:rPr>
          <w:rFonts w:hint="eastAsia" w:ascii="Times New Roman" w:hAnsi="Times New Roman" w:eastAsia="仿宋_GB2312"/>
          <w:color w:val="auto"/>
          <w:sz w:val="32"/>
          <w:szCs w:val="32"/>
          <w:highlight w:val="none"/>
          <w:lang w:val="en-US" w:eastAsia="zh-CN"/>
        </w:rPr>
        <w:t>进行政策教育并记录0分不良行为，同时纳入2026年第一季度检查范围。</w:t>
      </w:r>
    </w:p>
    <w:p>
      <w:pPr>
        <w:spacing w:line="560" w:lineRule="exact"/>
        <w:ind w:firstLine="640" w:firstLineChars="200"/>
        <w:rPr>
          <w:rFonts w:ascii="Times New Roman" w:hAnsi="Times New Roman" w:eastAsia="黑体" w:cs="仿宋_GB2312"/>
          <w:bCs/>
          <w:color w:val="auto"/>
          <w:sz w:val="32"/>
          <w:szCs w:val="32"/>
          <w:highlight w:val="none"/>
        </w:rPr>
      </w:pPr>
      <w:r>
        <w:rPr>
          <w:rFonts w:hint="eastAsia" w:ascii="Times New Roman" w:hAnsi="Times New Roman" w:eastAsia="黑体" w:cs="黑体"/>
          <w:sz w:val="32"/>
          <w:szCs w:val="32"/>
          <w:lang w:val="en-US" w:eastAsia="zh-CN"/>
        </w:rPr>
        <w:t>二</w:t>
      </w:r>
      <w:r>
        <w:rPr>
          <w:rFonts w:hint="eastAsia" w:ascii="Times New Roman" w:hAnsi="Times New Roman" w:eastAsia="黑体" w:cs="黑体"/>
          <w:sz w:val="32"/>
          <w:szCs w:val="32"/>
          <w:lang w:eastAsia="zh-CN"/>
        </w:rPr>
        <w:t>、</w:t>
      </w:r>
      <w:r>
        <w:rPr>
          <w:rFonts w:hint="eastAsia" w:ascii="Times New Roman" w:hAnsi="Times New Roman" w:eastAsia="黑体" w:cs="黑体"/>
          <w:sz w:val="32"/>
          <w:szCs w:val="32"/>
          <w:lang w:val="en-US" w:eastAsia="zh-CN"/>
        </w:rPr>
        <w:t>本次</w:t>
      </w:r>
      <w:r>
        <w:rPr>
          <w:rFonts w:hint="eastAsia" w:ascii="Times New Roman" w:hAnsi="Times New Roman" w:eastAsia="黑体" w:cs="黑体"/>
          <w:sz w:val="32"/>
          <w:szCs w:val="32"/>
          <w:lang w:eastAsia="zh-CN"/>
        </w:rPr>
        <w:t>检查项目</w:t>
      </w:r>
    </w:p>
    <w:p>
      <w:p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rPr>
        <w:t>本次</w:t>
      </w:r>
      <w:r>
        <w:rPr>
          <w:rFonts w:hint="eastAsia" w:ascii="Times New Roman" w:hAnsi="Times New Roman" w:eastAsia="仿宋_GB2312"/>
          <w:color w:val="auto"/>
          <w:sz w:val="32"/>
          <w:szCs w:val="32"/>
          <w:highlight w:val="none"/>
          <w:lang w:eastAsia="zh-CN"/>
        </w:rPr>
        <w:t>共</w:t>
      </w:r>
      <w:r>
        <w:rPr>
          <w:rFonts w:hint="eastAsia" w:ascii="Times New Roman" w:hAnsi="Times New Roman" w:eastAsia="仿宋_GB2312"/>
          <w:color w:val="auto"/>
          <w:sz w:val="32"/>
          <w:szCs w:val="32"/>
          <w:highlight w:val="none"/>
        </w:rPr>
        <w:t>随机选取</w:t>
      </w:r>
      <w:r>
        <w:rPr>
          <w:rFonts w:hint="eastAsia" w:ascii="Times New Roman" w:hAnsi="Times New Roman" w:eastAsia="仿宋_GB2312"/>
          <w:color w:val="auto"/>
          <w:sz w:val="32"/>
          <w:szCs w:val="32"/>
          <w:highlight w:val="none"/>
          <w:lang w:val="en-US" w:eastAsia="zh-CN"/>
        </w:rPr>
        <w:t>14</w:t>
      </w:r>
      <w:r>
        <w:rPr>
          <w:rFonts w:hint="eastAsia" w:ascii="Times New Roman" w:hAnsi="Times New Roman" w:eastAsia="仿宋_GB2312"/>
          <w:color w:val="auto"/>
          <w:sz w:val="32"/>
          <w:szCs w:val="32"/>
          <w:highlight w:val="none"/>
        </w:rPr>
        <w:t>个在建工程项目</w:t>
      </w:r>
      <w:r>
        <w:rPr>
          <w:rFonts w:hint="eastAsia" w:ascii="Times New Roman" w:hAnsi="Times New Roman" w:eastAsia="仿宋_GB2312"/>
          <w:color w:val="auto"/>
          <w:sz w:val="32"/>
          <w:szCs w:val="32"/>
          <w:highlight w:val="none"/>
          <w:lang w:eastAsia="zh-CN"/>
        </w:rPr>
        <w:t>开展了</w:t>
      </w:r>
      <w:r>
        <w:rPr>
          <w:rFonts w:hint="eastAsia" w:ascii="Times New Roman" w:hAnsi="Times New Roman" w:eastAsia="仿宋_GB2312"/>
          <w:color w:val="auto"/>
          <w:sz w:val="32"/>
          <w:szCs w:val="32"/>
          <w:highlight w:val="none"/>
        </w:rPr>
        <w:t>标后履约</w:t>
      </w:r>
      <w:r>
        <w:rPr>
          <w:rFonts w:hint="eastAsia" w:ascii="Times New Roman" w:hAnsi="Times New Roman" w:eastAsia="仿宋_GB2312"/>
          <w:color w:val="auto"/>
          <w:sz w:val="32"/>
          <w:szCs w:val="32"/>
          <w:highlight w:val="none"/>
          <w:lang w:eastAsia="zh-CN"/>
        </w:rPr>
        <w:t>检查。开展检查的</w:t>
      </w:r>
      <w:r>
        <w:rPr>
          <w:rFonts w:hint="eastAsia" w:ascii="Times New Roman" w:hAnsi="Times New Roman" w:eastAsia="仿宋_GB2312"/>
          <w:color w:val="auto"/>
          <w:sz w:val="32"/>
          <w:szCs w:val="32"/>
          <w:highlight w:val="none"/>
        </w:rPr>
        <w:t>项目名称分别为：广德市城区供排水及基础设施补短板工程项目--港湾花园等4小区供水设施改造提升工程</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复查</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广德市城区供排水及基础设施补短板工程项目一横山南路给排水管网改造工程</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广德经济开发区国华路污水管网改造及新建工程</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广德市笄山温泉文旅项目-BOBO集市及温泉场馆外立面工程</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广德市城乡供水一体化工程（二期）设计采购施工总承包项目（二次）</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广德市竹乡画廊农村路网乡村振兴工程（2023-2025）项目-2025年农村公路养护工程（X237高昝路、C1B1王太路、C1E1广凤路）</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东区一期项目-老广宜路改扩建工程（一期）</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广德市城区污水管网综合整治工程项目一凤井路污水管网整治工程</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广德经济开发区西区外环路（源泉路-经四路段）及经四路（西区大道-外环路）延伸段道路工程</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2025年广德市普通国省干线公路养护工程S458（K0+000-K18+207）公路安全设施精细化提升工程</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2025年广德市誓节镇高标准农田建设项目</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2025年广德市杨滩镇高标准农田建设项目</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2025年广德市东亭镇高标准农田建设项目</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2025年广德市柏垫镇高标准农田建设项目</w:t>
      </w:r>
      <w:r>
        <w:rPr>
          <w:rFonts w:hint="eastAsia" w:ascii="Times New Roman" w:hAnsi="Times New Roman" w:eastAsia="仿宋_GB2312"/>
          <w:color w:val="auto"/>
          <w:sz w:val="32"/>
          <w:szCs w:val="32"/>
          <w:highlight w:val="none"/>
          <w:lang w:eastAsia="zh-CN"/>
        </w:rPr>
        <w:t>。</w:t>
      </w:r>
    </w:p>
    <w:p>
      <w:pPr>
        <w:spacing w:line="560" w:lineRule="exact"/>
        <w:ind w:firstLine="640" w:firstLineChars="200"/>
        <w:rPr>
          <w:rFonts w:hint="eastAsia" w:ascii="Times New Roman" w:hAnsi="Times New Roman" w:eastAsia="黑体" w:cs="仿宋_GB2312"/>
          <w:bCs/>
          <w:color w:val="auto"/>
          <w:sz w:val="32"/>
          <w:szCs w:val="32"/>
          <w:highlight w:val="none"/>
        </w:rPr>
      </w:pPr>
      <w:r>
        <w:rPr>
          <w:rFonts w:hint="eastAsia" w:ascii="Times New Roman" w:hAnsi="Times New Roman" w:eastAsia="黑体" w:cs="黑体"/>
          <w:sz w:val="32"/>
          <w:szCs w:val="32"/>
          <w:lang w:val="en-US" w:eastAsia="zh-CN"/>
        </w:rPr>
        <w:t>三</w:t>
      </w:r>
      <w:r>
        <w:rPr>
          <w:rFonts w:hint="eastAsia" w:ascii="Times New Roman" w:hAnsi="Times New Roman" w:eastAsia="黑体" w:cs="黑体"/>
          <w:sz w:val="32"/>
          <w:szCs w:val="32"/>
          <w:lang w:eastAsia="zh-CN"/>
        </w:rPr>
        <w:t>、检查内容</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olor w:val="auto"/>
          <w:sz w:val="32"/>
          <w:szCs w:val="32"/>
          <w:highlight w:val="none"/>
          <w:lang w:eastAsia="zh-CN"/>
        </w:rPr>
        <w:t>工程建设项目合同签订情况；</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2.项目部关键岗位人员与投标文件承诺人员、经招标人认可的项目部管理人员是否一致；</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3.项目部关键岗位人员到岗履约考勤是否合格；</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4.人员变更是否符合相关规定（如有）；</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5.招</w:t>
      </w:r>
      <w:r>
        <w:rPr>
          <w:rFonts w:hint="eastAsia" w:ascii="Times New Roman" w:hAnsi="Times New Roman" w:eastAsia="仿宋_GB2312"/>
          <w:color w:val="auto"/>
          <w:sz w:val="32"/>
          <w:szCs w:val="32"/>
          <w:highlight w:val="none"/>
          <w:lang w:val="en-US" w:eastAsia="zh-CN"/>
        </w:rPr>
        <w:t>标</w:t>
      </w:r>
      <w:r>
        <w:rPr>
          <w:rFonts w:hint="eastAsia" w:ascii="Times New Roman" w:hAnsi="Times New Roman" w:eastAsia="仿宋_GB2312"/>
          <w:color w:val="auto"/>
          <w:sz w:val="32"/>
          <w:szCs w:val="32"/>
          <w:highlight w:val="none"/>
          <w:lang w:eastAsia="zh-CN"/>
        </w:rPr>
        <w:t>、投标文件约定的其他内容。</w:t>
      </w:r>
    </w:p>
    <w:p>
      <w:pPr>
        <w:spacing w:line="560" w:lineRule="exact"/>
        <w:ind w:firstLine="640" w:firstLineChars="200"/>
        <w:rPr>
          <w:rFonts w:hint="eastAsia" w:ascii="Times New Roman" w:hAnsi="Times New Roman" w:eastAsia="黑体" w:cs="仿宋_GB2312"/>
          <w:bCs/>
          <w:color w:val="auto"/>
          <w:sz w:val="32"/>
          <w:szCs w:val="32"/>
          <w:highlight w:val="none"/>
        </w:rPr>
      </w:pPr>
      <w:r>
        <w:rPr>
          <w:rFonts w:hint="eastAsia" w:ascii="Times New Roman" w:hAnsi="Times New Roman" w:eastAsia="黑体" w:cs="黑体"/>
          <w:sz w:val="32"/>
          <w:szCs w:val="32"/>
          <w:lang w:val="en-US" w:eastAsia="zh-CN"/>
        </w:rPr>
        <w:t>四</w:t>
      </w:r>
      <w:r>
        <w:rPr>
          <w:rFonts w:hint="eastAsia" w:ascii="Times New Roman" w:hAnsi="Times New Roman" w:eastAsia="黑体" w:cs="黑体"/>
          <w:sz w:val="32"/>
          <w:szCs w:val="32"/>
          <w:lang w:eastAsia="zh-CN"/>
        </w:rPr>
        <w:t>、检查情况</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检查组通过查阅资料、向建设单位了解建设情况、查看施工现场管理机构及核实管理人员身份、检查广域网考勤系统等方式进行，对检查中发现的问题，依据《宣城市工程建设项目投标人不良行为管理办法》开具不良行为记录告知函。现将检查情况通报如下：</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olor w:val="auto"/>
          <w:sz w:val="32"/>
          <w:szCs w:val="32"/>
          <w:highlight w:val="none"/>
        </w:rPr>
        <w:t>广德市城区供排水及基础设施补短板工程项目--港湾花园等4小区供水设施改造提升工程</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复查</w:t>
      </w:r>
      <w:r>
        <w:rPr>
          <w:rFonts w:hint="eastAsia" w:ascii="Times New Roman" w:hAnsi="Times New Roman" w:eastAsia="仿宋_GB2312"/>
          <w:color w:val="auto"/>
          <w:sz w:val="32"/>
          <w:szCs w:val="32"/>
          <w:highlight w:val="none"/>
          <w:lang w:eastAsia="zh-CN"/>
        </w:rPr>
        <w:t>）</w:t>
      </w:r>
    </w:p>
    <w:p>
      <w:pPr>
        <w:tabs>
          <w:tab w:val="left" w:pos="726"/>
        </w:tabs>
        <w:bidi w:val="0"/>
        <w:ind w:firstLine="640" w:firstLineChars="200"/>
        <w:jc w:val="left"/>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建设单位：广德市住房和城乡建设局；施工单位：安徽科源建设工程有限公司。</w:t>
      </w:r>
    </w:p>
    <w:p>
      <w:pPr>
        <w:numPr>
          <w:ilvl w:val="0"/>
          <w:numId w:val="0"/>
        </w:numPr>
        <w:spacing w:line="560" w:lineRule="exact"/>
        <w:ind w:firstLine="640" w:firstLineChars="200"/>
        <w:rPr>
          <w:rFonts w:hint="default" w:ascii="Times New Roman" w:hAnsi="Times New Roman" w:eastAsia="仿宋_GB2312"/>
          <w:color w:val="FF0000"/>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合同已签订，项目处停工状态。</w:t>
      </w:r>
    </w:p>
    <w:p>
      <w:pPr>
        <w:numPr>
          <w:ilvl w:val="0"/>
          <w:numId w:val="2"/>
        </w:numPr>
        <w:tabs>
          <w:tab w:val="left" w:pos="726"/>
        </w:tabs>
        <w:bidi w:val="0"/>
        <w:ind w:firstLine="640"/>
        <w:jc w:val="left"/>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广德市城区供排水及基础设施补短板工程项目一横山南路给排水管网改造工程</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建设单位：</w:t>
      </w:r>
      <w:r>
        <w:rPr>
          <w:rFonts w:hint="eastAsia" w:ascii="Times New Roman" w:hAnsi="Times New Roman" w:eastAsia="仿宋_GB2312"/>
          <w:color w:val="auto"/>
          <w:sz w:val="32"/>
          <w:szCs w:val="32"/>
          <w:highlight w:val="none"/>
          <w:lang w:val="en-US" w:eastAsia="zh-CN"/>
        </w:rPr>
        <w:t>广德市住房和城乡建设局</w:t>
      </w:r>
      <w:r>
        <w:rPr>
          <w:rFonts w:hint="eastAsia" w:ascii="Times New Roman" w:hAnsi="Times New Roman" w:eastAsia="仿宋_GB2312"/>
          <w:color w:val="auto"/>
          <w:sz w:val="32"/>
          <w:szCs w:val="32"/>
          <w:highlight w:val="none"/>
        </w:rPr>
        <w:t>；施工单位：安徽昆皓建筑工程有限公司</w:t>
      </w:r>
      <w:r>
        <w:rPr>
          <w:rFonts w:hint="eastAsia" w:ascii="Times New Roman" w:hAnsi="Times New Roman" w:eastAsia="仿宋_GB2312"/>
          <w:color w:val="auto"/>
          <w:sz w:val="32"/>
          <w:szCs w:val="32"/>
          <w:highlight w:val="none"/>
          <w:lang w:eastAsia="zh-CN"/>
        </w:rPr>
        <w:t>。</w:t>
      </w:r>
    </w:p>
    <w:p>
      <w:pPr>
        <w:spacing w:line="560" w:lineRule="exact"/>
        <w:ind w:firstLine="640" w:firstLineChars="200"/>
        <w:rPr>
          <w:rFonts w:hint="default" w:ascii="Times New Roman" w:hAnsi="Times New Roman" w:eastAsia="楷体_GB2312" w:cs="楷体_GB2312"/>
          <w:color w:val="auto"/>
          <w:kern w:val="0"/>
          <w:sz w:val="32"/>
          <w:szCs w:val="32"/>
          <w:highlight w:val="none"/>
          <w:lang w:val="en-US" w:eastAsia="zh-CN" w:bidi="ar-SA"/>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pPr>
        <w:numPr>
          <w:ilvl w:val="0"/>
          <w:numId w:val="2"/>
        </w:numPr>
        <w:spacing w:line="560" w:lineRule="exact"/>
        <w:ind w:left="0" w:leftChars="0" w:firstLine="640" w:firstLineChars="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广德经济开发区国华路污水管网改造及新建工程</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rPr>
        <w:t>建设单位：广德经济开发区投资开发集团有限公司；施工单位：</w:t>
      </w:r>
      <w:r>
        <w:rPr>
          <w:rFonts w:hint="eastAsia" w:ascii="Times New Roman" w:hAnsi="Times New Roman" w:eastAsia="仿宋_GB2312"/>
          <w:color w:val="auto"/>
          <w:sz w:val="32"/>
          <w:szCs w:val="32"/>
          <w:highlight w:val="none"/>
          <w:u w:val="none"/>
          <w:lang w:val="en-US" w:eastAsia="zh-CN"/>
        </w:rPr>
        <w:t>安徽信盛建设工程有限公司</w:t>
      </w:r>
      <w:r>
        <w:rPr>
          <w:rFonts w:hint="eastAsia" w:ascii="Times New Roman" w:hAnsi="Times New Roman" w:eastAsia="仿宋_GB2312"/>
          <w:color w:val="auto"/>
          <w:sz w:val="32"/>
          <w:szCs w:val="32"/>
          <w:highlight w:val="none"/>
          <w:lang w:eastAsia="zh-CN"/>
        </w:rPr>
        <w:t>。</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4、</w:t>
      </w:r>
      <w:r>
        <w:rPr>
          <w:rFonts w:hint="eastAsia" w:ascii="Times New Roman" w:hAnsi="Times New Roman" w:eastAsia="仿宋_GB2312"/>
          <w:color w:val="auto"/>
          <w:sz w:val="32"/>
          <w:szCs w:val="32"/>
          <w:highlight w:val="none"/>
        </w:rPr>
        <w:t>广德市笄山温泉文旅项目-BOBO集市及温泉场馆外立面工程</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建设单位：广德永畅建设有限公司</w:t>
      </w:r>
      <w:r>
        <w:rPr>
          <w:rFonts w:hint="eastAsia" w:ascii="Times New Roman" w:hAnsi="Times New Roman" w:eastAsia="仿宋_GB2312"/>
          <w:color w:val="auto"/>
          <w:sz w:val="32"/>
          <w:szCs w:val="32"/>
          <w:highlight w:val="none"/>
          <w:shd w:val="clear" w:color="auto" w:fill="FFFFFF"/>
          <w:lang w:val="en-US" w:eastAsia="zh-CN"/>
        </w:rPr>
        <w:t>；</w:t>
      </w:r>
      <w:r>
        <w:rPr>
          <w:rFonts w:hint="eastAsia" w:ascii="Times New Roman" w:hAnsi="Times New Roman" w:eastAsia="仿宋_GB2312"/>
          <w:color w:val="auto"/>
          <w:sz w:val="32"/>
          <w:szCs w:val="32"/>
          <w:highlight w:val="none"/>
          <w:shd w:val="clear" w:color="auto" w:fill="FFFFFF"/>
        </w:rPr>
        <w:t>施工单位：</w:t>
      </w:r>
      <w:r>
        <w:rPr>
          <w:rFonts w:hint="eastAsia" w:ascii="Times New Roman" w:hAnsi="Times New Roman" w:eastAsia="仿宋_GB2312"/>
          <w:color w:val="auto"/>
          <w:sz w:val="32"/>
          <w:szCs w:val="32"/>
          <w:highlight w:val="none"/>
          <w:shd w:val="clear" w:color="auto" w:fill="FFFFFF"/>
          <w:lang w:val="en-US" w:eastAsia="zh-CN"/>
        </w:rPr>
        <w:t>安徽广建建设有限公司</w:t>
      </w:r>
      <w:r>
        <w:rPr>
          <w:rFonts w:hint="eastAsia" w:ascii="Times New Roman" w:hAnsi="Times New Roman" w:eastAsia="仿宋_GB2312"/>
          <w:color w:val="auto"/>
          <w:sz w:val="32"/>
          <w:szCs w:val="32"/>
          <w:highlight w:val="none"/>
          <w:shd w:val="clear" w:color="auto" w:fill="FFFFFF"/>
          <w:lang w:eastAsia="zh-CN"/>
        </w:rPr>
        <w:t>。</w:t>
      </w:r>
    </w:p>
    <w:p>
      <w:pPr>
        <w:numPr>
          <w:ilvl w:val="0"/>
          <w:numId w:val="0"/>
        </w:numPr>
        <w:spacing w:line="560" w:lineRule="exact"/>
        <w:ind w:firstLine="640" w:firstLineChars="200"/>
        <w:rPr>
          <w:rFonts w:hint="eastAsia" w:ascii="Times New Roman" w:hAnsi="Times New Roman" w:eastAsia="仿宋_GB2312"/>
          <w:color w:val="0000FF"/>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pPr>
        <w:numPr>
          <w:ilvl w:val="0"/>
          <w:numId w:val="3"/>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广德市城乡供水一体化工程（二期）设计采购施工总承包项目（二次）</w:t>
      </w:r>
    </w:p>
    <w:p>
      <w:pPr>
        <w:numPr>
          <w:ilvl w:val="0"/>
          <w:numId w:val="0"/>
        </w:num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建设单位：</w:t>
      </w:r>
      <w:r>
        <w:rPr>
          <w:rFonts w:hint="eastAsia" w:ascii="Times New Roman" w:hAnsi="Times New Roman" w:eastAsia="仿宋_GB2312"/>
          <w:color w:val="auto"/>
          <w:sz w:val="32"/>
          <w:szCs w:val="32"/>
          <w:highlight w:val="none"/>
          <w:lang w:val="en-US" w:eastAsia="zh-CN"/>
        </w:rPr>
        <w:t>广德市水利投资有限公司</w:t>
      </w:r>
      <w:r>
        <w:rPr>
          <w:rFonts w:hint="eastAsia" w:ascii="Times New Roman" w:hAnsi="Times New Roman" w:eastAsia="仿宋_GB2312"/>
          <w:color w:val="auto"/>
          <w:sz w:val="32"/>
          <w:szCs w:val="32"/>
          <w:highlight w:val="none"/>
        </w:rPr>
        <w:t>；施工单位：</w:t>
      </w:r>
      <w:r>
        <w:rPr>
          <w:rFonts w:hint="eastAsia" w:ascii="Times New Roman" w:hAnsi="Times New Roman" w:eastAsia="仿宋_GB2312"/>
          <w:color w:val="auto"/>
          <w:sz w:val="32"/>
          <w:szCs w:val="32"/>
          <w:highlight w:val="none"/>
          <w:lang w:val="en-US" w:eastAsia="zh-CN"/>
        </w:rPr>
        <w:t>安徽建工水利开发投资集团有限公司(联合体牵头单位、施工单位)、安徽建工江南水利开发建设有限公司(联合体成员单位、施工单位)、上海市政工程设计研究总院(集团)有限公司(联合体成员单位、设计单位)。</w:t>
      </w:r>
    </w:p>
    <w:p>
      <w:pPr>
        <w:spacing w:line="560" w:lineRule="exact"/>
        <w:ind w:firstLine="640" w:firstLineChars="200"/>
        <w:rPr>
          <w:rFonts w:hint="default" w:ascii="Times New Roman" w:hAnsi="Times New Roman" w:eastAsia="仿宋_GB2312"/>
          <w:color w:val="0000FF"/>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合同已签订，项目部技术负责人请假，其他</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6、</w:t>
      </w:r>
      <w:r>
        <w:rPr>
          <w:rFonts w:hint="eastAsia" w:ascii="Times New Roman" w:hAnsi="Times New Roman" w:eastAsia="仿宋_GB2312"/>
          <w:color w:val="auto"/>
          <w:sz w:val="32"/>
          <w:szCs w:val="32"/>
          <w:highlight w:val="none"/>
        </w:rPr>
        <w:t>广德市竹乡画廊农村路网乡村振兴工程（2023-2025）项目-2025年农村公路养护工程（X237高昝路、C1B1王太路、C1E1广凤路）</w:t>
      </w:r>
    </w:p>
    <w:p>
      <w:pPr>
        <w:numPr>
          <w:ilvl w:val="0"/>
          <w:numId w:val="0"/>
        </w:num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建设单位：</w:t>
      </w:r>
      <w:r>
        <w:rPr>
          <w:rFonts w:hint="eastAsia" w:ascii="Times New Roman" w:hAnsi="Times New Roman" w:eastAsia="仿宋_GB2312"/>
          <w:color w:val="auto"/>
          <w:sz w:val="32"/>
          <w:szCs w:val="32"/>
          <w:highlight w:val="none"/>
          <w:lang w:val="en-US" w:eastAsia="zh-CN"/>
        </w:rPr>
        <w:t>广德竹乡画廊旅游发展有限公司、广德市公路事业发展中心</w:t>
      </w:r>
      <w:r>
        <w:rPr>
          <w:rFonts w:hint="eastAsia" w:ascii="Times New Roman" w:hAnsi="Times New Roman" w:eastAsia="仿宋_GB2312"/>
          <w:color w:val="auto"/>
          <w:sz w:val="32"/>
          <w:szCs w:val="32"/>
          <w:highlight w:val="none"/>
        </w:rPr>
        <w:t>；施工单位：</w:t>
      </w:r>
      <w:r>
        <w:rPr>
          <w:rFonts w:hint="eastAsia" w:ascii="Times New Roman" w:hAnsi="Times New Roman" w:eastAsia="仿宋_GB2312"/>
          <w:color w:val="auto"/>
          <w:sz w:val="32"/>
          <w:szCs w:val="32"/>
          <w:highlight w:val="none"/>
          <w:lang w:val="en-US" w:eastAsia="zh-CN"/>
        </w:rPr>
        <w:t>云南新佳宇建设工程有限公司。</w:t>
      </w:r>
    </w:p>
    <w:p>
      <w:pPr>
        <w:numPr>
          <w:ilvl w:val="0"/>
          <w:numId w:val="0"/>
        </w:num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合同已签订，项目部技术负责人、安全员请假，其他</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p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7、</w:t>
      </w:r>
      <w:r>
        <w:rPr>
          <w:rFonts w:hint="eastAsia" w:ascii="Times New Roman" w:hAnsi="Times New Roman" w:eastAsia="仿宋_GB2312"/>
          <w:color w:val="auto"/>
          <w:sz w:val="32"/>
          <w:szCs w:val="32"/>
          <w:highlight w:val="none"/>
          <w:lang w:eastAsia="zh-CN"/>
        </w:rPr>
        <w:t>东区一期项目-老广宜路改扩建工程（一期）</w:t>
      </w:r>
    </w:p>
    <w:p>
      <w:pPr>
        <w:numPr>
          <w:ilvl w:val="0"/>
          <w:numId w:val="0"/>
        </w:numPr>
        <w:spacing w:line="560" w:lineRule="exact"/>
        <w:ind w:firstLine="640" w:firstLineChars="200"/>
        <w:rPr>
          <w:rFonts w:hint="eastAsia" w:ascii="Times New Roman" w:hAnsi="Times New Roman" w:eastAsia="楷体_GB2312" w:cs="楷体_GB2312"/>
          <w:color w:val="auto"/>
          <w:kern w:val="0"/>
          <w:sz w:val="32"/>
          <w:szCs w:val="32"/>
          <w:highlight w:val="none"/>
          <w:lang w:val="en-US" w:eastAsia="zh-CN" w:bidi="ar-SA"/>
        </w:rPr>
      </w:pPr>
      <w:r>
        <w:rPr>
          <w:rFonts w:hint="eastAsia" w:ascii="Times New Roman" w:hAnsi="Times New Roman" w:eastAsia="仿宋_GB2312"/>
          <w:color w:val="auto"/>
          <w:sz w:val="32"/>
          <w:szCs w:val="32"/>
          <w:highlight w:val="none"/>
          <w:lang w:val="en-US" w:eastAsia="zh-CN"/>
        </w:rPr>
        <w:t>建设单位：广德广新市政发展有限公司；施工单位：广德德盛市政工程有限公司（联合体牵头人、施工单位）、山东省交通规划设计院集团有限公司（联合体成员、设计单位）。</w:t>
      </w:r>
    </w:p>
    <w:p>
      <w:pPr>
        <w:numPr>
          <w:ilvl w:val="0"/>
          <w:numId w:val="0"/>
        </w:num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合同已签订，项目部安全员请假，其他</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8、</w:t>
      </w:r>
      <w:r>
        <w:rPr>
          <w:rFonts w:hint="eastAsia" w:ascii="Times New Roman" w:hAnsi="Times New Roman" w:eastAsia="仿宋_GB2312"/>
          <w:color w:val="auto"/>
          <w:sz w:val="32"/>
          <w:szCs w:val="32"/>
          <w:highlight w:val="none"/>
        </w:rPr>
        <w:t>广德市城区污水管网综合整治工程项目一凤井路污水管网整治工程</w:t>
      </w:r>
    </w:p>
    <w:p>
      <w:p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建设单位</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广德市住房和城乡建设局</w:t>
      </w:r>
      <w:r>
        <w:rPr>
          <w:rFonts w:hint="eastAsia" w:ascii="Times New Roman" w:hAnsi="Times New Roman" w:eastAsia="仿宋_GB2312"/>
          <w:color w:val="auto"/>
          <w:sz w:val="32"/>
          <w:szCs w:val="32"/>
          <w:highlight w:val="none"/>
        </w:rPr>
        <w:t>；施工单位：</w:t>
      </w:r>
      <w:r>
        <w:rPr>
          <w:rFonts w:hint="eastAsia" w:ascii="Times New Roman" w:hAnsi="Times New Roman" w:eastAsia="仿宋_GB2312"/>
          <w:color w:val="auto"/>
          <w:sz w:val="32"/>
          <w:szCs w:val="32"/>
          <w:highlight w:val="none"/>
          <w:lang w:val="en-US" w:eastAsia="zh-CN"/>
        </w:rPr>
        <w:t>安徽兴元建设集团有限公司。</w:t>
      </w:r>
    </w:p>
    <w:p>
      <w:p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合同已签订，项目部项目经理请假，其他</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9、</w:t>
      </w:r>
      <w:r>
        <w:rPr>
          <w:rFonts w:hint="eastAsia" w:ascii="Times New Roman" w:hAnsi="Times New Roman" w:eastAsia="仿宋_GB2312"/>
          <w:color w:val="auto"/>
          <w:sz w:val="32"/>
          <w:szCs w:val="32"/>
          <w:highlight w:val="none"/>
          <w:lang w:eastAsia="zh-CN"/>
        </w:rPr>
        <w:t>广德经济开发区西区外环路（源泉路-经四路段）及经四路（西区大道-外环路）延伸段道路工程</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建设单位：广德经济开发区西区开发有限公司；施工单位：安徽国创建筑有限公司</w:t>
      </w:r>
      <w:r>
        <w:rPr>
          <w:rFonts w:hint="eastAsia" w:ascii="Times New Roman" w:hAnsi="Times New Roman" w:eastAsia="仿宋_GB2312"/>
          <w:color w:val="auto"/>
          <w:sz w:val="32"/>
          <w:szCs w:val="32"/>
          <w:highlight w:val="none"/>
        </w:rPr>
        <w:t>。</w:t>
      </w:r>
    </w:p>
    <w:p>
      <w:pPr>
        <w:spacing w:line="560" w:lineRule="exact"/>
        <w:ind w:firstLine="640" w:firstLineChars="200"/>
        <w:rPr>
          <w:rFonts w:hint="default" w:ascii="Times New Roman" w:hAnsi="Times New Roman" w:eastAsia="仿宋_GB2312"/>
          <w:color w:val="0000FF"/>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合同已签订，项目部关键岗位人员到岗履职符合规定，项目正常施工。</w:t>
      </w:r>
    </w:p>
    <w:p>
      <w:pPr>
        <w:numPr>
          <w:ilvl w:val="0"/>
          <w:numId w:val="0"/>
        </w:numPr>
        <w:spacing w:line="560" w:lineRule="exact"/>
        <w:ind w:firstLine="640" w:firstLineChars="200"/>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olor w:val="auto"/>
          <w:sz w:val="32"/>
          <w:szCs w:val="32"/>
          <w:highlight w:val="none"/>
          <w:lang w:val="en-US" w:eastAsia="zh-CN"/>
        </w:rPr>
        <w:t>10、</w:t>
      </w:r>
      <w:r>
        <w:rPr>
          <w:rFonts w:hint="eastAsia" w:ascii="Times New Roman" w:hAnsi="Times New Roman" w:eastAsia="仿宋_GB2312"/>
          <w:color w:val="auto"/>
          <w:sz w:val="32"/>
          <w:szCs w:val="32"/>
          <w:highlight w:val="none"/>
          <w:lang w:eastAsia="zh-CN"/>
        </w:rPr>
        <w:t>2025年广德市普通国省干线公路养护工程S458（K0+000-K18+207）公路安全设施精细化提升工程</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rPr>
      </w:pPr>
      <w:r>
        <w:rPr>
          <w:rFonts w:hint="eastAsia" w:ascii="Times New Roman" w:hAnsi="Times New Roman" w:eastAsia="仿宋_GB2312" w:cs="Times New Roman"/>
          <w:color w:val="auto"/>
          <w:kern w:val="2"/>
          <w:sz w:val="32"/>
          <w:szCs w:val="32"/>
          <w:lang w:val="en-US" w:eastAsia="zh-CN" w:bidi="ar-SA"/>
        </w:rPr>
        <w:t>建设单位：广德市公路事业发展中心；</w:t>
      </w:r>
      <w:r>
        <w:rPr>
          <w:rFonts w:hint="eastAsia" w:ascii="Times New Roman" w:hAnsi="Times New Roman" w:eastAsia="仿宋_GB2312"/>
          <w:color w:val="auto"/>
          <w:sz w:val="32"/>
          <w:szCs w:val="32"/>
          <w:highlight w:val="none"/>
        </w:rPr>
        <w:t>施工单位：</w:t>
      </w:r>
      <w:r>
        <w:rPr>
          <w:rFonts w:hint="eastAsia" w:ascii="Times New Roman" w:hAnsi="Times New Roman" w:eastAsia="仿宋_GB2312"/>
          <w:color w:val="auto"/>
          <w:sz w:val="32"/>
          <w:szCs w:val="32"/>
          <w:highlight w:val="none"/>
          <w:lang w:val="en-US" w:eastAsia="zh-CN"/>
        </w:rPr>
        <w:t>安徽恒达道路工程有限公司。</w:t>
      </w:r>
    </w:p>
    <w:p>
      <w:p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合同已签订，项目部技术负责人请假，其他</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pPr>
        <w:numPr>
          <w:ilvl w:val="0"/>
          <w:numId w:val="4"/>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2025年广德市誓节镇高标准农田建设项目</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建设单位：广德市誓节镇人民政府、广德市城市发展投资有限公司；</w:t>
      </w:r>
      <w:r>
        <w:rPr>
          <w:rFonts w:hint="eastAsia" w:ascii="Times New Roman" w:hAnsi="Times New Roman" w:eastAsia="仿宋_GB2312"/>
          <w:color w:val="auto"/>
          <w:sz w:val="32"/>
          <w:szCs w:val="32"/>
          <w:highlight w:val="none"/>
        </w:rPr>
        <w:t>施工单位：</w:t>
      </w:r>
      <w:r>
        <w:rPr>
          <w:rFonts w:hint="eastAsia" w:ascii="Times New Roman" w:hAnsi="Times New Roman" w:eastAsia="仿宋_GB2312"/>
          <w:color w:val="auto"/>
          <w:sz w:val="32"/>
          <w:szCs w:val="32"/>
          <w:highlight w:val="none"/>
          <w:lang w:val="en-US" w:eastAsia="zh-CN"/>
        </w:rPr>
        <w:t>安徽国创建筑有限公司。</w:t>
      </w:r>
    </w:p>
    <w:p>
      <w:pPr>
        <w:numPr>
          <w:ilvl w:val="0"/>
          <w:numId w:val="0"/>
        </w:num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监理单位：广德承晖监理工程有限公司。</w:t>
      </w:r>
    </w:p>
    <w:p>
      <w:p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合同已签订，项目部监理员请假，其他关键岗位人员到岗履职符合规定，项目正常施工。</w:t>
      </w:r>
    </w:p>
    <w:p>
      <w:p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12、</w:t>
      </w:r>
      <w:bookmarkStart w:id="0" w:name="OLE_LINK1"/>
      <w:r>
        <w:rPr>
          <w:rFonts w:hint="eastAsia" w:ascii="Times New Roman" w:hAnsi="Times New Roman" w:eastAsia="仿宋_GB2312"/>
          <w:color w:val="auto"/>
          <w:sz w:val="32"/>
          <w:szCs w:val="32"/>
          <w:highlight w:val="none"/>
          <w:lang w:val="en-US" w:eastAsia="zh-CN"/>
        </w:rPr>
        <w:t>2025年广德市杨滩镇高标准农田建设项目</w:t>
      </w:r>
      <w:bookmarkEnd w:id="0"/>
    </w:p>
    <w:p>
      <w:pPr>
        <w:numPr>
          <w:ilvl w:val="0"/>
          <w:numId w:val="0"/>
        </w:numPr>
        <w:spacing w:line="560" w:lineRule="exact"/>
        <w:ind w:firstLine="640" w:firstLineChars="200"/>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olor w:val="auto"/>
          <w:sz w:val="32"/>
          <w:szCs w:val="32"/>
          <w:highlight w:val="none"/>
          <w:lang w:val="en-US" w:eastAsia="zh-CN"/>
        </w:rPr>
        <w:t>建设单位：广德市杨滩镇人民政府、广德市城市发展投资有限公司；</w:t>
      </w:r>
      <w:r>
        <w:rPr>
          <w:rFonts w:hint="eastAsia" w:ascii="Times New Roman" w:hAnsi="Times New Roman" w:eastAsia="仿宋_GB2312"/>
          <w:color w:val="auto"/>
          <w:sz w:val="32"/>
          <w:szCs w:val="32"/>
          <w:highlight w:val="none"/>
        </w:rPr>
        <w:t>施工</w:t>
      </w:r>
      <w:r>
        <w:rPr>
          <w:rFonts w:hint="eastAsia" w:ascii="Times New Roman" w:hAnsi="Times New Roman" w:eastAsia="仿宋_GB2312"/>
          <w:color w:val="000000" w:themeColor="text1"/>
          <w:sz w:val="32"/>
          <w:szCs w:val="32"/>
          <w:highlight w:val="none"/>
          <w14:textFill>
            <w14:solidFill>
              <w14:schemeClr w14:val="tx1"/>
            </w14:solidFill>
          </w14:textFill>
        </w:rPr>
        <w:t>单位：</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仙桃市水利水电建筑工程有限公司</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w:t>
      </w:r>
    </w:p>
    <w:p>
      <w:pPr>
        <w:numPr>
          <w:ilvl w:val="0"/>
          <w:numId w:val="0"/>
        </w:numPr>
        <w:spacing w:line="560" w:lineRule="exact"/>
        <w:ind w:firstLine="640" w:firstLineChars="200"/>
        <w:rPr>
          <w:rFonts w:hint="default" w:ascii="Times New Roman" w:hAnsi="Times New Roman" w:eastAsia="仿宋_GB2312"/>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监理单位：安徽鑫广工程咨询有限公司。</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合同已签订，项目部专业监理请假，施工员、安全员、项目经理、技术负责人不在岗。</w:t>
      </w:r>
    </w:p>
    <w:p>
      <w:p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处理情况：</w:t>
      </w:r>
      <w:r>
        <w:rPr>
          <w:rFonts w:hint="eastAsia" w:ascii="Times New Roman" w:hAnsi="Times New Roman" w:eastAsia="仿宋_GB2312"/>
          <w:color w:val="auto"/>
          <w:sz w:val="32"/>
          <w:szCs w:val="32"/>
          <w:highlight w:val="none"/>
          <w:lang w:val="en-US" w:eastAsia="zh-CN"/>
        </w:rPr>
        <w:t>对</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仙桃市水利水电建筑工程有限公司</w:t>
      </w:r>
      <w:r>
        <w:rPr>
          <w:rFonts w:hint="eastAsia" w:ascii="Times New Roman" w:hAnsi="Times New Roman" w:eastAsia="仿宋_GB2312"/>
          <w:color w:val="auto"/>
          <w:sz w:val="32"/>
          <w:szCs w:val="32"/>
          <w:highlight w:val="none"/>
          <w:lang w:val="en-US" w:eastAsia="zh-CN"/>
        </w:rPr>
        <w:t>记不良行为记录。</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13</w:t>
      </w:r>
      <w:r>
        <w:rPr>
          <w:rFonts w:hint="eastAsia" w:ascii="Times New Roman" w:hAnsi="Times New Roman" w:eastAsia="仿宋_GB2312"/>
          <w:b w:val="0"/>
          <w:bCs w:val="0"/>
          <w:color w:val="auto"/>
          <w:sz w:val="32"/>
          <w:szCs w:val="32"/>
          <w:highlight w:val="none"/>
          <w:lang w:val="en-US" w:eastAsia="zh-CN"/>
        </w:rPr>
        <w:t>、</w:t>
      </w:r>
      <w:bookmarkStart w:id="3" w:name="_GoBack"/>
      <w:bookmarkStart w:id="1" w:name="OLE_LINK3"/>
      <w:r>
        <w:rPr>
          <w:rFonts w:hint="eastAsia" w:ascii="Times New Roman" w:hAnsi="Times New Roman" w:eastAsia="仿宋_GB2312"/>
          <w:b w:val="0"/>
          <w:bCs w:val="0"/>
          <w:color w:val="auto"/>
          <w:sz w:val="32"/>
          <w:szCs w:val="32"/>
          <w:highlight w:val="none"/>
          <w:lang w:val="en-US" w:eastAsia="zh-CN"/>
        </w:rPr>
        <w:t>2025年广德市东亭镇高标准农田建设项目</w:t>
      </w:r>
      <w:bookmarkEnd w:id="3"/>
      <w:bookmarkEnd w:id="1"/>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建设单位：广德市东亭镇人民政府、广德市城市发展投资有限公司；</w:t>
      </w:r>
      <w:r>
        <w:rPr>
          <w:rFonts w:hint="eastAsia" w:ascii="Times New Roman" w:hAnsi="Times New Roman" w:eastAsia="仿宋_GB2312"/>
          <w:color w:val="auto"/>
          <w:sz w:val="32"/>
          <w:szCs w:val="32"/>
          <w:highlight w:val="none"/>
        </w:rPr>
        <w:t>施工单位：</w:t>
      </w:r>
      <w:bookmarkStart w:id="2" w:name="OLE_LINK2"/>
      <w:r>
        <w:rPr>
          <w:rFonts w:hint="eastAsia" w:ascii="Times New Roman" w:hAnsi="Times New Roman" w:eastAsia="仿宋_GB2312"/>
          <w:color w:val="auto"/>
          <w:sz w:val="32"/>
          <w:szCs w:val="32"/>
          <w:highlight w:val="none"/>
          <w:lang w:val="en-US" w:eastAsia="zh-CN"/>
        </w:rPr>
        <w:t>安徽祺祥生态科技有限公司</w:t>
      </w:r>
      <w:bookmarkEnd w:id="2"/>
      <w:r>
        <w:rPr>
          <w:rFonts w:hint="eastAsia" w:ascii="Times New Roman" w:hAnsi="Times New Roman" w:eastAsia="仿宋_GB2312"/>
          <w:color w:val="auto"/>
          <w:sz w:val="32"/>
          <w:szCs w:val="32"/>
          <w:highlight w:val="none"/>
          <w:lang w:val="en-US" w:eastAsia="zh-CN"/>
        </w:rPr>
        <w:t>。</w:t>
      </w:r>
    </w:p>
    <w:p>
      <w:pPr>
        <w:numPr>
          <w:ilvl w:val="0"/>
          <w:numId w:val="0"/>
        </w:num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监理单位：安徽新竹工程项目管理有限公司。</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合同已签订，项目部技术负责人未录入，施工员请假，其他关键岗位人员到岗履职符合规定，项目正常施工。</w:t>
      </w:r>
    </w:p>
    <w:p>
      <w:p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处理情况：</w:t>
      </w:r>
      <w:r>
        <w:rPr>
          <w:rFonts w:hint="eastAsia" w:ascii="Times New Roman" w:hAnsi="Times New Roman" w:eastAsia="仿宋_GB2312"/>
          <w:color w:val="auto"/>
          <w:sz w:val="32"/>
          <w:szCs w:val="32"/>
          <w:highlight w:val="none"/>
          <w:lang w:val="en-US" w:eastAsia="zh-CN"/>
        </w:rPr>
        <w:t>对安徽祺祥生态科技有限公司记不良行为记录。</w:t>
      </w:r>
    </w:p>
    <w:p>
      <w:p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14、2025年广德市柏垫镇高标准农田建设项目</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建设单位：广德市柏垫镇人民政府、广德市城市发展投资有限公司；</w:t>
      </w:r>
      <w:r>
        <w:rPr>
          <w:rFonts w:hint="eastAsia" w:ascii="Times New Roman" w:hAnsi="Times New Roman" w:eastAsia="仿宋_GB2312"/>
          <w:color w:val="auto"/>
          <w:sz w:val="32"/>
          <w:szCs w:val="32"/>
          <w:highlight w:val="none"/>
        </w:rPr>
        <w:t>施工单位：</w:t>
      </w:r>
      <w:r>
        <w:rPr>
          <w:rFonts w:hint="eastAsia" w:ascii="Times New Roman" w:hAnsi="Times New Roman" w:eastAsia="仿宋_GB2312"/>
          <w:color w:val="auto"/>
          <w:sz w:val="32"/>
          <w:szCs w:val="32"/>
          <w:highlight w:val="none"/>
          <w:lang w:val="en-US" w:eastAsia="zh-CN"/>
        </w:rPr>
        <w:t>卓越市政园林建设集团有限公司。</w:t>
      </w:r>
    </w:p>
    <w:p>
      <w:pPr>
        <w:numPr>
          <w:ilvl w:val="0"/>
          <w:numId w:val="0"/>
        </w:num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监理单位：广德辰阳建设项目管理有限公司。</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合同已签订，项目部关键岗位人员到岗履职符合规定，项目正常施工。</w:t>
      </w:r>
    </w:p>
    <w:p>
      <w:pPr>
        <w:numPr>
          <w:ilvl w:val="0"/>
          <w:numId w:val="0"/>
        </w:numPr>
        <w:spacing w:line="560" w:lineRule="exact"/>
        <w:ind w:firstLine="640" w:firstLineChars="200"/>
        <w:rPr>
          <w:rFonts w:hint="eastAsia" w:ascii="Times New Roman" w:hAnsi="Times New Roman" w:eastAsia="黑体" w:cs="仿宋_GB2312"/>
          <w:bCs/>
          <w:color w:val="auto"/>
          <w:sz w:val="32"/>
          <w:szCs w:val="32"/>
          <w:highlight w:val="none"/>
          <w:lang w:val="en-US" w:eastAsia="zh-CN"/>
        </w:rPr>
      </w:pPr>
      <w:r>
        <w:rPr>
          <w:rFonts w:hint="eastAsia" w:ascii="Times New Roman" w:hAnsi="Times New Roman" w:eastAsia="黑体" w:cs="黑体"/>
          <w:sz w:val="32"/>
          <w:szCs w:val="32"/>
          <w:lang w:val="en-US" w:eastAsia="zh-CN"/>
        </w:rPr>
        <w:t>五、一季度存在问题的处理</w:t>
      </w:r>
      <w:r>
        <w:rPr>
          <w:rFonts w:hint="eastAsia" w:ascii="Times New Roman" w:hAnsi="Times New Roman" w:eastAsia="黑体" w:cs="仿宋_GB2312"/>
          <w:bCs/>
          <w:color w:val="auto"/>
          <w:sz w:val="32"/>
          <w:szCs w:val="32"/>
          <w:highlight w:val="none"/>
          <w:lang w:val="en-US" w:eastAsia="zh-CN"/>
        </w:rPr>
        <w:t xml:space="preserve"> </w:t>
      </w:r>
    </w:p>
    <w:p>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上述项目单位（招标人）应按照合同约定规范管理人员变更，加强现场管理，切实履行项目标后履约管理主体责任，对存在的问题应立即督促整改，并于10个工作日内向市公管局报送整改情况。市公管局将不定期组织复查，对整改不到位或拒不整改的单位，对相关责任主体进行通报。</w:t>
      </w:r>
    </w:p>
    <w:p>
      <w:pPr>
        <w:jc w:val="both"/>
        <w:rPr>
          <w:rFonts w:ascii="Times New Roman" w:hAnsi="Times New Roman" w:eastAsia="仿宋_GB2312"/>
          <w:color w:val="auto"/>
          <w:sz w:val="32"/>
          <w:szCs w:val="32"/>
          <w:highlight w:val="none"/>
        </w:rPr>
      </w:pPr>
    </w:p>
    <w:p>
      <w:pPr>
        <w:jc w:val="center"/>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olor w:val="auto"/>
          <w:sz w:val="32"/>
          <w:szCs w:val="32"/>
          <w:highlight w:val="none"/>
          <w:lang w:val="en-US" w:eastAsia="zh-CN"/>
        </w:rPr>
        <w:t xml:space="preserve">                          </w:t>
      </w:r>
      <w:r>
        <w:rPr>
          <w:rFonts w:hint="eastAsia" w:ascii="Times New Roman" w:hAnsi="Times New Roman" w:eastAsia="仿宋_GB2312"/>
          <w:color w:val="auto"/>
          <w:sz w:val="32"/>
          <w:szCs w:val="32"/>
          <w:highlight w:val="none"/>
        </w:rPr>
        <w:t>20</w:t>
      </w:r>
      <w:r>
        <w:rPr>
          <w:rFonts w:hint="eastAsia" w:ascii="Times New Roman" w:hAnsi="Times New Roman" w:eastAsia="仿宋_GB2312"/>
          <w:color w:val="auto"/>
          <w:sz w:val="32"/>
          <w:szCs w:val="32"/>
          <w:highlight w:val="none"/>
          <w:lang w:val="en-US" w:eastAsia="zh-CN"/>
        </w:rPr>
        <w:t>26</w:t>
      </w:r>
      <w:r>
        <w:rPr>
          <w:rFonts w:hint="eastAsia" w:ascii="Times New Roman" w:hAnsi="Times New Roman" w:eastAsia="仿宋_GB2312"/>
          <w:color w:val="auto"/>
          <w:sz w:val="32"/>
          <w:szCs w:val="32"/>
          <w:highlight w:val="none"/>
        </w:rPr>
        <w:t>年</w:t>
      </w: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rPr>
        <w:t>月</w:t>
      </w:r>
      <w:r>
        <w:rPr>
          <w:rFonts w:hint="eastAsia" w:ascii="Times New Roman" w:hAnsi="Times New Roman" w:eastAsia="仿宋_GB2312"/>
          <w:color w:val="auto"/>
          <w:sz w:val="32"/>
          <w:szCs w:val="32"/>
          <w:highlight w:val="none"/>
          <w:lang w:val="en-US" w:eastAsia="zh-CN"/>
        </w:rPr>
        <w:t>20</w:t>
      </w:r>
      <w:r>
        <w:rPr>
          <w:rFonts w:hint="eastAsia" w:ascii="Times New Roman" w:hAnsi="Times New Roman" w:eastAsia="仿宋_GB2312"/>
          <w:color w:val="auto"/>
          <w:sz w:val="32"/>
          <w:szCs w:val="32"/>
          <w:highlight w:val="none"/>
        </w:rPr>
        <w:t>日</w:t>
      </w:r>
    </w:p>
    <w:p>
      <w:pPr>
        <w:keepNext w:val="0"/>
        <w:keepLines w:val="0"/>
        <w:pageBreakBefore w:val="0"/>
        <w:widowControl w:val="0"/>
        <w:kinsoku/>
        <w:wordWrap/>
        <w:overflowPunct/>
        <w:topLinePunct w:val="0"/>
        <w:autoSpaceDE/>
        <w:autoSpaceDN/>
        <w:bidi w:val="0"/>
        <w:adjustRightInd/>
        <w:snapToGrid/>
        <w:spacing w:line="560" w:lineRule="exact"/>
        <w:ind w:right="210" w:rightChars="100"/>
        <w:jc w:val="both"/>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抄送：市住建局、市交运局、市水利局、市农业农村局、桃州镇人民政府、新杭镇人民政府、杨滩镇人民政府、东亭镇人民政府、誓节镇人民政府、柏垫镇人民政府、市国投公司、市开投公司、市水利事业发展中心、市公路事业发展中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236979"/>
    <w:multiLevelType w:val="singleLevel"/>
    <w:tmpl w:val="F6236979"/>
    <w:lvl w:ilvl="0" w:tentative="0">
      <w:start w:val="1"/>
      <w:numFmt w:val="chineseCounting"/>
      <w:suff w:val="nothing"/>
      <w:lvlText w:val="%1、"/>
      <w:lvlJc w:val="left"/>
      <w:rPr>
        <w:rFonts w:hint="eastAsia"/>
      </w:rPr>
    </w:lvl>
  </w:abstractNum>
  <w:abstractNum w:abstractNumId="1">
    <w:nsid w:val="0F9086BF"/>
    <w:multiLevelType w:val="singleLevel"/>
    <w:tmpl w:val="0F9086BF"/>
    <w:lvl w:ilvl="0" w:tentative="0">
      <w:start w:val="5"/>
      <w:numFmt w:val="decimal"/>
      <w:suff w:val="nothing"/>
      <w:lvlText w:val="%1、"/>
      <w:lvlJc w:val="left"/>
    </w:lvl>
  </w:abstractNum>
  <w:abstractNum w:abstractNumId="2">
    <w:nsid w:val="4DC0F813"/>
    <w:multiLevelType w:val="singleLevel"/>
    <w:tmpl w:val="4DC0F813"/>
    <w:lvl w:ilvl="0" w:tentative="0">
      <w:start w:val="11"/>
      <w:numFmt w:val="decimal"/>
      <w:suff w:val="nothing"/>
      <w:lvlText w:val="%1、"/>
      <w:lvlJc w:val="left"/>
    </w:lvl>
  </w:abstractNum>
  <w:abstractNum w:abstractNumId="3">
    <w:nsid w:val="4E62667C"/>
    <w:multiLevelType w:val="singleLevel"/>
    <w:tmpl w:val="4E62667C"/>
    <w:lvl w:ilvl="0" w:tentative="0">
      <w:start w:val="2"/>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yNWQ0ZDBkNmI3ZTZkODYzMGU5MjViMDg5MmNlMjUifQ=="/>
  </w:docVars>
  <w:rsids>
    <w:rsidRoot w:val="189648C3"/>
    <w:rsid w:val="00292BAB"/>
    <w:rsid w:val="0049571B"/>
    <w:rsid w:val="00561DE0"/>
    <w:rsid w:val="012A6BDB"/>
    <w:rsid w:val="01B04370"/>
    <w:rsid w:val="020F7EEC"/>
    <w:rsid w:val="030F5A47"/>
    <w:rsid w:val="039871B3"/>
    <w:rsid w:val="03DD2CF7"/>
    <w:rsid w:val="04272E41"/>
    <w:rsid w:val="04333FF8"/>
    <w:rsid w:val="04413579"/>
    <w:rsid w:val="04C55066"/>
    <w:rsid w:val="053807DB"/>
    <w:rsid w:val="053C4AE3"/>
    <w:rsid w:val="054A784B"/>
    <w:rsid w:val="057D1A56"/>
    <w:rsid w:val="05880374"/>
    <w:rsid w:val="05BD5885"/>
    <w:rsid w:val="05CC0260"/>
    <w:rsid w:val="05D67331"/>
    <w:rsid w:val="05DC2518"/>
    <w:rsid w:val="063D4751"/>
    <w:rsid w:val="06A6454A"/>
    <w:rsid w:val="06B224D3"/>
    <w:rsid w:val="06E7709C"/>
    <w:rsid w:val="07161BE8"/>
    <w:rsid w:val="074E4E7E"/>
    <w:rsid w:val="07D713DA"/>
    <w:rsid w:val="08160E72"/>
    <w:rsid w:val="081F6A2B"/>
    <w:rsid w:val="08624EAC"/>
    <w:rsid w:val="08E5549B"/>
    <w:rsid w:val="09991FC9"/>
    <w:rsid w:val="0A1F1FB0"/>
    <w:rsid w:val="0A4C5E14"/>
    <w:rsid w:val="0A5847B8"/>
    <w:rsid w:val="0AD97C48"/>
    <w:rsid w:val="0B4B60CB"/>
    <w:rsid w:val="0C4B4E04"/>
    <w:rsid w:val="0CAF268A"/>
    <w:rsid w:val="0CB35F75"/>
    <w:rsid w:val="0CEA0AED"/>
    <w:rsid w:val="0CF2414E"/>
    <w:rsid w:val="0D281953"/>
    <w:rsid w:val="0E635EF9"/>
    <w:rsid w:val="0E687D66"/>
    <w:rsid w:val="0E9630FE"/>
    <w:rsid w:val="0EE91E83"/>
    <w:rsid w:val="0F3B2044"/>
    <w:rsid w:val="0F9A13CF"/>
    <w:rsid w:val="0FA1275E"/>
    <w:rsid w:val="0FD90C49"/>
    <w:rsid w:val="0FDF6DE2"/>
    <w:rsid w:val="10401F77"/>
    <w:rsid w:val="1081433D"/>
    <w:rsid w:val="10887DC5"/>
    <w:rsid w:val="10F36FE9"/>
    <w:rsid w:val="11325DA5"/>
    <w:rsid w:val="115E4C95"/>
    <w:rsid w:val="11A32BFD"/>
    <w:rsid w:val="11C73FD2"/>
    <w:rsid w:val="128B538A"/>
    <w:rsid w:val="12A844AF"/>
    <w:rsid w:val="130C6140"/>
    <w:rsid w:val="137B1518"/>
    <w:rsid w:val="13857CA0"/>
    <w:rsid w:val="13AE22B4"/>
    <w:rsid w:val="13F0766E"/>
    <w:rsid w:val="13F605DA"/>
    <w:rsid w:val="14327E28"/>
    <w:rsid w:val="1445461D"/>
    <w:rsid w:val="148443FC"/>
    <w:rsid w:val="15086DDB"/>
    <w:rsid w:val="15363948"/>
    <w:rsid w:val="15787AAA"/>
    <w:rsid w:val="15AE083A"/>
    <w:rsid w:val="15C63B18"/>
    <w:rsid w:val="15E57D80"/>
    <w:rsid w:val="15FD4466"/>
    <w:rsid w:val="16063E57"/>
    <w:rsid w:val="16210154"/>
    <w:rsid w:val="163065E9"/>
    <w:rsid w:val="16351E52"/>
    <w:rsid w:val="16472148"/>
    <w:rsid w:val="17333A0F"/>
    <w:rsid w:val="17F43647"/>
    <w:rsid w:val="17FF44C5"/>
    <w:rsid w:val="18717AA3"/>
    <w:rsid w:val="189648C3"/>
    <w:rsid w:val="189664AC"/>
    <w:rsid w:val="18E5190D"/>
    <w:rsid w:val="192F0512"/>
    <w:rsid w:val="19577CC3"/>
    <w:rsid w:val="196D36B1"/>
    <w:rsid w:val="1970677D"/>
    <w:rsid w:val="1A0E7DBC"/>
    <w:rsid w:val="1A2024D1"/>
    <w:rsid w:val="1A225770"/>
    <w:rsid w:val="1A430D78"/>
    <w:rsid w:val="1A845156"/>
    <w:rsid w:val="1AC35C7E"/>
    <w:rsid w:val="1B991A02"/>
    <w:rsid w:val="1BCD0437"/>
    <w:rsid w:val="1C672ED6"/>
    <w:rsid w:val="1C8E5EFF"/>
    <w:rsid w:val="1CB12360"/>
    <w:rsid w:val="1CCB706C"/>
    <w:rsid w:val="1D012A8E"/>
    <w:rsid w:val="1DB87B43"/>
    <w:rsid w:val="1DD65CC8"/>
    <w:rsid w:val="1E0068A1"/>
    <w:rsid w:val="1E0D5462"/>
    <w:rsid w:val="1E27126F"/>
    <w:rsid w:val="1E7025DB"/>
    <w:rsid w:val="1ECE4BF1"/>
    <w:rsid w:val="1F7F2660"/>
    <w:rsid w:val="1F973235"/>
    <w:rsid w:val="1FF12436"/>
    <w:rsid w:val="1FF1373D"/>
    <w:rsid w:val="1FF45805"/>
    <w:rsid w:val="206E043A"/>
    <w:rsid w:val="208714FC"/>
    <w:rsid w:val="20A25CDF"/>
    <w:rsid w:val="20D81D57"/>
    <w:rsid w:val="214A1292"/>
    <w:rsid w:val="21582E98"/>
    <w:rsid w:val="21905C97"/>
    <w:rsid w:val="220268DD"/>
    <w:rsid w:val="22764C2E"/>
    <w:rsid w:val="2335523F"/>
    <w:rsid w:val="235558E1"/>
    <w:rsid w:val="243E0148"/>
    <w:rsid w:val="2451716B"/>
    <w:rsid w:val="247555CA"/>
    <w:rsid w:val="24F13E55"/>
    <w:rsid w:val="253F4153"/>
    <w:rsid w:val="25506360"/>
    <w:rsid w:val="25555909"/>
    <w:rsid w:val="25707940"/>
    <w:rsid w:val="265767FB"/>
    <w:rsid w:val="26633957"/>
    <w:rsid w:val="26D15241"/>
    <w:rsid w:val="279B588D"/>
    <w:rsid w:val="282B4E63"/>
    <w:rsid w:val="283A32F8"/>
    <w:rsid w:val="283F3EE2"/>
    <w:rsid w:val="28944720"/>
    <w:rsid w:val="294118F9"/>
    <w:rsid w:val="29514336"/>
    <w:rsid w:val="299E3412"/>
    <w:rsid w:val="29AA1DB7"/>
    <w:rsid w:val="2A0F7976"/>
    <w:rsid w:val="2AB033FD"/>
    <w:rsid w:val="2AB25F66"/>
    <w:rsid w:val="2AC92F57"/>
    <w:rsid w:val="2ACD2201"/>
    <w:rsid w:val="2AFA0B1C"/>
    <w:rsid w:val="2B2E7556"/>
    <w:rsid w:val="2BC039B7"/>
    <w:rsid w:val="2C335B5A"/>
    <w:rsid w:val="2CA35285"/>
    <w:rsid w:val="2CBD7023"/>
    <w:rsid w:val="2CEA709A"/>
    <w:rsid w:val="2D572C28"/>
    <w:rsid w:val="2D5A70E9"/>
    <w:rsid w:val="2D917516"/>
    <w:rsid w:val="2DAC7B95"/>
    <w:rsid w:val="2E094915"/>
    <w:rsid w:val="2EAE6C4B"/>
    <w:rsid w:val="2EDF0755"/>
    <w:rsid w:val="2F135CD3"/>
    <w:rsid w:val="2F68699C"/>
    <w:rsid w:val="2F750BAF"/>
    <w:rsid w:val="2FB120F1"/>
    <w:rsid w:val="307914ED"/>
    <w:rsid w:val="308A4420"/>
    <w:rsid w:val="30B570CD"/>
    <w:rsid w:val="31505547"/>
    <w:rsid w:val="31774C16"/>
    <w:rsid w:val="32306AD7"/>
    <w:rsid w:val="33386B85"/>
    <w:rsid w:val="33820DF5"/>
    <w:rsid w:val="33995376"/>
    <w:rsid w:val="33B977C6"/>
    <w:rsid w:val="344A6670"/>
    <w:rsid w:val="345D5BE5"/>
    <w:rsid w:val="35843E04"/>
    <w:rsid w:val="35E87EEF"/>
    <w:rsid w:val="360A255B"/>
    <w:rsid w:val="360C4822"/>
    <w:rsid w:val="36266C69"/>
    <w:rsid w:val="36722213"/>
    <w:rsid w:val="36743E79"/>
    <w:rsid w:val="367D2796"/>
    <w:rsid w:val="36A34FEE"/>
    <w:rsid w:val="36FC2796"/>
    <w:rsid w:val="373E1C3C"/>
    <w:rsid w:val="378679C0"/>
    <w:rsid w:val="384D354B"/>
    <w:rsid w:val="38B52FC1"/>
    <w:rsid w:val="38BB7B3D"/>
    <w:rsid w:val="38F57A7C"/>
    <w:rsid w:val="38F61876"/>
    <w:rsid w:val="399129D3"/>
    <w:rsid w:val="39CE6256"/>
    <w:rsid w:val="39DA5AEC"/>
    <w:rsid w:val="39DC07CC"/>
    <w:rsid w:val="39EE7A9E"/>
    <w:rsid w:val="3ABB6A50"/>
    <w:rsid w:val="3B171FB6"/>
    <w:rsid w:val="3B6117A2"/>
    <w:rsid w:val="3BF81399"/>
    <w:rsid w:val="3C095063"/>
    <w:rsid w:val="3CBA2BDB"/>
    <w:rsid w:val="3CBB2697"/>
    <w:rsid w:val="3CD214D1"/>
    <w:rsid w:val="3CE57959"/>
    <w:rsid w:val="3DB80AEF"/>
    <w:rsid w:val="3DD9533F"/>
    <w:rsid w:val="3DE6356E"/>
    <w:rsid w:val="3DEB144A"/>
    <w:rsid w:val="3DF80EEB"/>
    <w:rsid w:val="3E1321C9"/>
    <w:rsid w:val="3E4A765E"/>
    <w:rsid w:val="3EAA4B85"/>
    <w:rsid w:val="3F043A87"/>
    <w:rsid w:val="3F0F0BE2"/>
    <w:rsid w:val="3F771A36"/>
    <w:rsid w:val="3FAE03FB"/>
    <w:rsid w:val="3FC90AB1"/>
    <w:rsid w:val="3FE94F8F"/>
    <w:rsid w:val="40632F94"/>
    <w:rsid w:val="40B13731"/>
    <w:rsid w:val="4125649B"/>
    <w:rsid w:val="413D3C7B"/>
    <w:rsid w:val="4148218A"/>
    <w:rsid w:val="416A2100"/>
    <w:rsid w:val="41854FB9"/>
    <w:rsid w:val="41CC723D"/>
    <w:rsid w:val="42071629"/>
    <w:rsid w:val="42337C23"/>
    <w:rsid w:val="42610F23"/>
    <w:rsid w:val="426E25CE"/>
    <w:rsid w:val="43741014"/>
    <w:rsid w:val="44E45784"/>
    <w:rsid w:val="44F66E43"/>
    <w:rsid w:val="456D0411"/>
    <w:rsid w:val="458E113C"/>
    <w:rsid w:val="459272C8"/>
    <w:rsid w:val="45A831F7"/>
    <w:rsid w:val="45F2612A"/>
    <w:rsid w:val="46F531D4"/>
    <w:rsid w:val="46F7405B"/>
    <w:rsid w:val="47531190"/>
    <w:rsid w:val="47677DCD"/>
    <w:rsid w:val="47950C7E"/>
    <w:rsid w:val="479E6AA3"/>
    <w:rsid w:val="47A23A06"/>
    <w:rsid w:val="47D32328"/>
    <w:rsid w:val="47D93349"/>
    <w:rsid w:val="47DA32FA"/>
    <w:rsid w:val="48147269"/>
    <w:rsid w:val="482D3655"/>
    <w:rsid w:val="488A67B8"/>
    <w:rsid w:val="48BA1BBF"/>
    <w:rsid w:val="48EC3D42"/>
    <w:rsid w:val="490177EE"/>
    <w:rsid w:val="493D00FA"/>
    <w:rsid w:val="49A44C44"/>
    <w:rsid w:val="49BD22E2"/>
    <w:rsid w:val="4A1672C9"/>
    <w:rsid w:val="4A1E1CDA"/>
    <w:rsid w:val="4A4B042C"/>
    <w:rsid w:val="4A4C72AA"/>
    <w:rsid w:val="4A4D0811"/>
    <w:rsid w:val="4C206CA4"/>
    <w:rsid w:val="4CB22083"/>
    <w:rsid w:val="4D8309C1"/>
    <w:rsid w:val="4D930C30"/>
    <w:rsid w:val="4DCB03CA"/>
    <w:rsid w:val="4DCB321B"/>
    <w:rsid w:val="4E734169"/>
    <w:rsid w:val="4EE748AB"/>
    <w:rsid w:val="4F190D64"/>
    <w:rsid w:val="4F365D17"/>
    <w:rsid w:val="4F4F5779"/>
    <w:rsid w:val="50597F0F"/>
    <w:rsid w:val="505A77E4"/>
    <w:rsid w:val="507928A6"/>
    <w:rsid w:val="515F5BA9"/>
    <w:rsid w:val="517D3A01"/>
    <w:rsid w:val="51EA604F"/>
    <w:rsid w:val="521D0D78"/>
    <w:rsid w:val="522307D5"/>
    <w:rsid w:val="523565B9"/>
    <w:rsid w:val="5309290C"/>
    <w:rsid w:val="531B048E"/>
    <w:rsid w:val="53376E09"/>
    <w:rsid w:val="536E5A80"/>
    <w:rsid w:val="53E52298"/>
    <w:rsid w:val="53FD5056"/>
    <w:rsid w:val="542B3971"/>
    <w:rsid w:val="542D593B"/>
    <w:rsid w:val="546D21DB"/>
    <w:rsid w:val="54AD049A"/>
    <w:rsid w:val="55104775"/>
    <w:rsid w:val="55131E2F"/>
    <w:rsid w:val="55375F57"/>
    <w:rsid w:val="554C0043"/>
    <w:rsid w:val="55C01D77"/>
    <w:rsid w:val="560501F2"/>
    <w:rsid w:val="56101070"/>
    <w:rsid w:val="563E55D5"/>
    <w:rsid w:val="56AE2637"/>
    <w:rsid w:val="56FF4947"/>
    <w:rsid w:val="57E86732"/>
    <w:rsid w:val="57EC1EE8"/>
    <w:rsid w:val="57FA77D8"/>
    <w:rsid w:val="585B358D"/>
    <w:rsid w:val="5889510A"/>
    <w:rsid w:val="58CB5722"/>
    <w:rsid w:val="58E763CF"/>
    <w:rsid w:val="58F20F01"/>
    <w:rsid w:val="59A560D6"/>
    <w:rsid w:val="59D86349"/>
    <w:rsid w:val="59F85CD0"/>
    <w:rsid w:val="5A0C7CAD"/>
    <w:rsid w:val="5A160C1F"/>
    <w:rsid w:val="5A567682"/>
    <w:rsid w:val="5A584D94"/>
    <w:rsid w:val="5A601E9A"/>
    <w:rsid w:val="5AA36DA0"/>
    <w:rsid w:val="5AD22196"/>
    <w:rsid w:val="5B2A5661"/>
    <w:rsid w:val="5B3E226C"/>
    <w:rsid w:val="5B412985"/>
    <w:rsid w:val="5B6B076E"/>
    <w:rsid w:val="5B73665D"/>
    <w:rsid w:val="5B791466"/>
    <w:rsid w:val="5B7C1E5E"/>
    <w:rsid w:val="5B955B74"/>
    <w:rsid w:val="5BA30291"/>
    <w:rsid w:val="5C092687"/>
    <w:rsid w:val="5C154E56"/>
    <w:rsid w:val="5C1D6295"/>
    <w:rsid w:val="5D431D2B"/>
    <w:rsid w:val="5D977EC8"/>
    <w:rsid w:val="5E062D59"/>
    <w:rsid w:val="5EAB4955"/>
    <w:rsid w:val="5ED6097D"/>
    <w:rsid w:val="5EFF3BB3"/>
    <w:rsid w:val="5F074A01"/>
    <w:rsid w:val="5F540D28"/>
    <w:rsid w:val="5F7035E7"/>
    <w:rsid w:val="5F950838"/>
    <w:rsid w:val="5FBA58DF"/>
    <w:rsid w:val="5FEF0BF9"/>
    <w:rsid w:val="60554D88"/>
    <w:rsid w:val="606E3305"/>
    <w:rsid w:val="610C4B2A"/>
    <w:rsid w:val="61E33F36"/>
    <w:rsid w:val="6204509B"/>
    <w:rsid w:val="62347E94"/>
    <w:rsid w:val="62894684"/>
    <w:rsid w:val="629D3C8C"/>
    <w:rsid w:val="631657EC"/>
    <w:rsid w:val="632223E3"/>
    <w:rsid w:val="63800FC6"/>
    <w:rsid w:val="63DA463B"/>
    <w:rsid w:val="64055F8C"/>
    <w:rsid w:val="64681492"/>
    <w:rsid w:val="64985373"/>
    <w:rsid w:val="64CC1176"/>
    <w:rsid w:val="660D2ED6"/>
    <w:rsid w:val="663C1A0D"/>
    <w:rsid w:val="66854D92"/>
    <w:rsid w:val="66A61898"/>
    <w:rsid w:val="673B7F17"/>
    <w:rsid w:val="675E23FB"/>
    <w:rsid w:val="6832131A"/>
    <w:rsid w:val="690C7BBE"/>
    <w:rsid w:val="6985191D"/>
    <w:rsid w:val="69D56401"/>
    <w:rsid w:val="6A502786"/>
    <w:rsid w:val="6A5C25D1"/>
    <w:rsid w:val="6B2D401B"/>
    <w:rsid w:val="6B380692"/>
    <w:rsid w:val="6B543D2A"/>
    <w:rsid w:val="6B5F5A3C"/>
    <w:rsid w:val="6BBE3937"/>
    <w:rsid w:val="6BD34BC2"/>
    <w:rsid w:val="6BF61418"/>
    <w:rsid w:val="6CF25045"/>
    <w:rsid w:val="6D5501C6"/>
    <w:rsid w:val="6D7A38A3"/>
    <w:rsid w:val="6D7B2E1B"/>
    <w:rsid w:val="6D806684"/>
    <w:rsid w:val="6DB8406F"/>
    <w:rsid w:val="6DC551D5"/>
    <w:rsid w:val="6DE8785D"/>
    <w:rsid w:val="6E0E3C8F"/>
    <w:rsid w:val="6E5805C6"/>
    <w:rsid w:val="6E66310E"/>
    <w:rsid w:val="6F073BDF"/>
    <w:rsid w:val="6F1C6503"/>
    <w:rsid w:val="6F711D5A"/>
    <w:rsid w:val="6FE169C0"/>
    <w:rsid w:val="701D465E"/>
    <w:rsid w:val="7091303E"/>
    <w:rsid w:val="70C20411"/>
    <w:rsid w:val="70D04641"/>
    <w:rsid w:val="70F51F68"/>
    <w:rsid w:val="71004472"/>
    <w:rsid w:val="712D267F"/>
    <w:rsid w:val="7137174F"/>
    <w:rsid w:val="713C4FB8"/>
    <w:rsid w:val="715E79BB"/>
    <w:rsid w:val="71990DB7"/>
    <w:rsid w:val="71C823A7"/>
    <w:rsid w:val="71EC7F74"/>
    <w:rsid w:val="725E1154"/>
    <w:rsid w:val="72A33B8D"/>
    <w:rsid w:val="72AC38E4"/>
    <w:rsid w:val="72B811C2"/>
    <w:rsid w:val="732D541E"/>
    <w:rsid w:val="73EE426A"/>
    <w:rsid w:val="73F53236"/>
    <w:rsid w:val="74495A9A"/>
    <w:rsid w:val="74C770B0"/>
    <w:rsid w:val="75152737"/>
    <w:rsid w:val="752A6815"/>
    <w:rsid w:val="755F2B15"/>
    <w:rsid w:val="75A17997"/>
    <w:rsid w:val="75EF25F8"/>
    <w:rsid w:val="76A60E81"/>
    <w:rsid w:val="76AA21D2"/>
    <w:rsid w:val="776755E8"/>
    <w:rsid w:val="77AB5BC1"/>
    <w:rsid w:val="77C11D73"/>
    <w:rsid w:val="77C16217"/>
    <w:rsid w:val="77E51F05"/>
    <w:rsid w:val="78986F77"/>
    <w:rsid w:val="78CE1E32"/>
    <w:rsid w:val="78E478B4"/>
    <w:rsid w:val="796432FD"/>
    <w:rsid w:val="798D3C69"/>
    <w:rsid w:val="7993773F"/>
    <w:rsid w:val="79BA5CB1"/>
    <w:rsid w:val="79C93160"/>
    <w:rsid w:val="7A802C6E"/>
    <w:rsid w:val="7A8F0533"/>
    <w:rsid w:val="7AAB2A8E"/>
    <w:rsid w:val="7AAF2356"/>
    <w:rsid w:val="7AD24297"/>
    <w:rsid w:val="7AF701BA"/>
    <w:rsid w:val="7B713AB0"/>
    <w:rsid w:val="7C95199B"/>
    <w:rsid w:val="7CDB4429"/>
    <w:rsid w:val="7D256900"/>
    <w:rsid w:val="7D7A30EF"/>
    <w:rsid w:val="7DC275FA"/>
    <w:rsid w:val="7DCE51E9"/>
    <w:rsid w:val="7F1D03C2"/>
    <w:rsid w:val="7F1D519F"/>
    <w:rsid w:val="7F547970"/>
    <w:rsid w:val="7F7D6EC7"/>
    <w:rsid w:val="7F86408F"/>
    <w:rsid w:val="7FFD0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Emphasis"/>
    <w:basedOn w:val="5"/>
    <w:qFormat/>
    <w:uiPriority w:val="0"/>
    <w:rPr>
      <w:i/>
    </w:rPr>
  </w:style>
  <w:style w:type="character" w:styleId="7">
    <w:name w:val="Hyperlink"/>
    <w:qFormat/>
    <w:uiPriority w:val="0"/>
    <w:rPr>
      <w:rFonts w:ascii="Times New Roman" w:hAnsi="Times New Roman" w:eastAsia="宋体" w:cs="Times New Roman"/>
      <w:color w:val="0000FF"/>
      <w:u w:val="single"/>
      <w:lang w:val="en-US" w:eastAsia="zh-CN" w:bidi="ar-SA"/>
    </w:rPr>
  </w:style>
  <w:style w:type="paragraph" w:customStyle="1" w:styleId="8">
    <w:name w:val="p"/>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
    <w:name w:val="p0"/>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3533</Words>
  <Characters>3599</Characters>
  <Lines>3</Lines>
  <Paragraphs>1</Paragraphs>
  <TotalTime>9</TotalTime>
  <ScaleCrop>false</ScaleCrop>
  <LinksUpToDate>false</LinksUpToDate>
  <CharactersWithSpaces>3643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2019-06-06T03:08:00Z</dcterms:created>
  <dc:creator>星星</dc:creator>
  <cp:lastModifiedBy>Administrator</cp:lastModifiedBy>
  <cp:lastPrinted>2026-03-19T05:48:59Z</cp:lastPrinted>
  <dcterms:modified xsi:type="dcterms:W3CDTF">2026-03-20T00:35:52Z</dcterms:modified>
  <dc:title>gyb1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D9FF654C001642E0B5704D7CBE00A4FC_13</vt:lpwstr>
  </property>
</Properties>
</file>