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8BB" w:rsidRDefault="008118BB" w:rsidP="008118BB">
      <w:pPr>
        <w:pStyle w:val="msonospacing0"/>
        <w:spacing w:line="520" w:lineRule="exact"/>
        <w:jc w:val="center"/>
        <w:rPr>
          <w:rFonts w:ascii="宋体" w:hAnsi="宋体"/>
          <w:b/>
          <w:kern w:val="36"/>
          <w:sz w:val="44"/>
          <w:szCs w:val="44"/>
        </w:rPr>
      </w:pPr>
      <w:r>
        <w:rPr>
          <w:rFonts w:ascii="宋体" w:hAnsi="宋体" w:hint="eastAsia"/>
          <w:b/>
          <w:kern w:val="36"/>
          <w:sz w:val="44"/>
          <w:szCs w:val="44"/>
        </w:rPr>
        <w:t>关于2025年</w:t>
      </w:r>
      <w:r w:rsidR="00F13C9D">
        <w:rPr>
          <w:rFonts w:ascii="宋体" w:hAnsi="宋体" w:hint="eastAsia"/>
          <w:b/>
          <w:kern w:val="36"/>
          <w:sz w:val="44"/>
          <w:szCs w:val="44"/>
        </w:rPr>
        <w:t>四</w:t>
      </w:r>
      <w:r>
        <w:rPr>
          <w:rFonts w:ascii="宋体" w:hAnsi="宋体" w:hint="eastAsia"/>
          <w:b/>
          <w:kern w:val="36"/>
          <w:sz w:val="44"/>
          <w:szCs w:val="44"/>
        </w:rPr>
        <w:t>季度郎溪县政府投资工程建设</w:t>
      </w:r>
    </w:p>
    <w:p w:rsidR="008118BB" w:rsidRDefault="008118BB" w:rsidP="008118BB">
      <w:pPr>
        <w:pStyle w:val="msonospacing0"/>
        <w:spacing w:line="520" w:lineRule="exact"/>
        <w:jc w:val="center"/>
        <w:rPr>
          <w:rFonts w:ascii="宋体" w:hAnsi="宋体"/>
          <w:b/>
          <w:kern w:val="36"/>
          <w:sz w:val="44"/>
          <w:szCs w:val="44"/>
        </w:rPr>
      </w:pPr>
      <w:bookmarkStart w:id="0" w:name="OLE_LINK39"/>
      <w:bookmarkStart w:id="1" w:name="OLE_LINK40"/>
      <w:r>
        <w:rPr>
          <w:rFonts w:ascii="宋体" w:hAnsi="宋体" w:hint="eastAsia"/>
          <w:b/>
          <w:kern w:val="36"/>
          <w:sz w:val="44"/>
          <w:szCs w:val="44"/>
        </w:rPr>
        <w:t>项目标后履约检查结果公示</w:t>
      </w:r>
    </w:p>
    <w:bookmarkEnd w:id="0"/>
    <w:bookmarkEnd w:id="1"/>
    <w:p w:rsidR="008118BB" w:rsidRDefault="008118BB" w:rsidP="008118BB">
      <w:pPr>
        <w:pStyle w:val="msonospacing0"/>
        <w:spacing w:line="520" w:lineRule="exact"/>
        <w:jc w:val="center"/>
        <w:rPr>
          <w:rFonts w:ascii="仿宋_GB2312" w:eastAsia="仿宋_GB2312" w:hAnsi="仿宋"/>
          <w:sz w:val="32"/>
          <w:szCs w:val="32"/>
        </w:rPr>
      </w:pPr>
    </w:p>
    <w:p w:rsidR="008118BB" w:rsidRDefault="008118BB" w:rsidP="008118BB">
      <w:pPr>
        <w:pStyle w:val="msonospacing0"/>
        <w:spacing w:line="52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各相关建设、施工及监理单位：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为加强政府性投资工程建设项目标后履约管理，根据</w:t>
      </w:r>
      <w:r>
        <w:rPr>
          <w:rFonts w:ascii="仿宋_GB2312" w:eastAsia="仿宋_GB2312" w:hint="eastAsia"/>
          <w:sz w:val="32"/>
          <w:szCs w:val="32"/>
        </w:rPr>
        <w:t>宣城市公管局《关于印发〈宣城市工程建设项目标后履约监督检查实施办法〉的通知》</w:t>
      </w:r>
      <w:r>
        <w:rPr>
          <w:rFonts w:ascii="仿宋_GB2312" w:eastAsia="仿宋_GB2312" w:hAnsi="仿宋" w:hint="eastAsia"/>
          <w:sz w:val="32"/>
          <w:szCs w:val="32"/>
        </w:rPr>
        <w:t>（宣公管〔</w:t>
      </w:r>
      <w:r>
        <w:rPr>
          <w:rFonts w:ascii="仿宋_GB2312" w:eastAsia="仿宋_GB2312" w:hAnsi="仿宋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3〕4</w:t>
      </w:r>
      <w:r>
        <w:rPr>
          <w:rFonts w:ascii="仿宋_GB2312" w:eastAsia="仿宋_GB2312" w:hAnsi="仿宋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号）、《宣城市工程建设项目投标人不良行为管理办法》（宣公管〔</w:t>
      </w:r>
      <w:r>
        <w:rPr>
          <w:rFonts w:ascii="仿宋_GB2312" w:eastAsia="仿宋_GB2312" w:hAnsi="仿宋"/>
          <w:sz w:val="32"/>
          <w:szCs w:val="32"/>
        </w:rPr>
        <w:t>202</w:t>
      </w:r>
      <w:r w:rsidR="00F70E16"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〕6号）、《关于进一步加强政府性投资工程建设项目关键岗位人员考勤的通知》（郎公管委〔</w:t>
      </w:r>
      <w:r>
        <w:rPr>
          <w:rFonts w:ascii="仿宋_GB2312" w:eastAsia="仿宋_GB2312" w:hAnsi="仿宋"/>
          <w:sz w:val="32"/>
          <w:szCs w:val="32"/>
        </w:rPr>
        <w:t>2020</w:t>
      </w:r>
      <w:r>
        <w:rPr>
          <w:rFonts w:ascii="仿宋_GB2312" w:eastAsia="仿宋_GB2312" w:hAnsi="仿宋" w:hint="eastAsia"/>
          <w:sz w:val="32"/>
          <w:szCs w:val="32"/>
        </w:rPr>
        <w:t>〕</w:t>
      </w:r>
      <w:r>
        <w:rPr>
          <w:rFonts w:ascii="仿宋_GB2312" w:eastAsia="仿宋_GB2312" w:hAnsi="仿宋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号）等相关规定，县数据资源局（县公管局）会同各行业主管部门组成标后联合检查组，于2025年</w:t>
      </w:r>
      <w:r w:rsidR="00F70E16">
        <w:rPr>
          <w:rFonts w:ascii="仿宋_GB2312" w:eastAsia="仿宋_GB2312" w:hAnsi="仿宋" w:hint="eastAsia"/>
          <w:sz w:val="32"/>
          <w:szCs w:val="32"/>
        </w:rPr>
        <w:t>12</w:t>
      </w:r>
      <w:r>
        <w:rPr>
          <w:rFonts w:ascii="仿宋_GB2312" w:eastAsia="仿宋_GB2312" w:hAnsi="仿宋" w:hint="eastAsia"/>
          <w:sz w:val="32"/>
          <w:szCs w:val="32"/>
        </w:rPr>
        <w:t>月</w:t>
      </w:r>
      <w:r w:rsidR="00F70E16">
        <w:rPr>
          <w:rFonts w:ascii="仿宋_GB2312" w:eastAsia="仿宋_GB2312" w:hAnsi="仿宋" w:hint="eastAsia"/>
          <w:sz w:val="32"/>
          <w:szCs w:val="32"/>
        </w:rPr>
        <w:t>16</w:t>
      </w:r>
      <w:r>
        <w:rPr>
          <w:rFonts w:ascii="仿宋_GB2312" w:eastAsia="仿宋_GB2312" w:hAnsi="仿宋" w:hint="eastAsia"/>
          <w:sz w:val="32"/>
          <w:szCs w:val="32"/>
        </w:rPr>
        <w:t>-</w:t>
      </w:r>
      <w:r w:rsidR="00F70E16">
        <w:rPr>
          <w:rFonts w:ascii="仿宋_GB2312" w:eastAsia="仿宋_GB2312" w:hAnsi="仿宋" w:hint="eastAsia"/>
          <w:sz w:val="32"/>
          <w:szCs w:val="32"/>
        </w:rPr>
        <w:t>19</w:t>
      </w:r>
      <w:r>
        <w:rPr>
          <w:rFonts w:ascii="仿宋_GB2312" w:eastAsia="仿宋_GB2312" w:hAnsi="仿宋" w:hint="eastAsia"/>
          <w:sz w:val="32"/>
          <w:szCs w:val="32"/>
        </w:rPr>
        <w:t>日对</w:t>
      </w:r>
      <w:bookmarkStart w:id="2" w:name="OLE_LINK29"/>
      <w:r>
        <w:rPr>
          <w:rFonts w:ascii="仿宋_GB2312" w:eastAsia="仿宋_GB2312" w:hAnsi="仿宋" w:hint="eastAsia"/>
          <w:sz w:val="32"/>
          <w:szCs w:val="32"/>
        </w:rPr>
        <w:t>我县</w:t>
      </w:r>
      <w:r w:rsidR="00F70E16">
        <w:rPr>
          <w:rFonts w:ascii="仿宋_GB2312" w:eastAsia="仿宋_GB2312" w:hAnsi="仿宋" w:hint="eastAsia"/>
          <w:sz w:val="32"/>
          <w:szCs w:val="32"/>
        </w:rPr>
        <w:t>67</w:t>
      </w:r>
      <w:r>
        <w:rPr>
          <w:rFonts w:ascii="仿宋_GB2312" w:eastAsia="仿宋_GB2312" w:hAnsi="仿宋" w:hint="eastAsia"/>
          <w:sz w:val="32"/>
          <w:szCs w:val="32"/>
        </w:rPr>
        <w:t>个</w:t>
      </w:r>
      <w:bookmarkEnd w:id="2"/>
      <w:r>
        <w:rPr>
          <w:rFonts w:ascii="仿宋_GB2312" w:eastAsia="仿宋_GB2312" w:hAnsi="仿宋" w:hint="eastAsia"/>
          <w:sz w:val="32"/>
          <w:szCs w:val="32"/>
        </w:rPr>
        <w:t>（含停工）在建工程项目标后履约情况进行“双随机、一公开”抽样检查。检查过程中，检查组现场查阅相关资料台账、查看广域网考勤系统数据、了解建设情况、查看施工现场管理机构、核实关键岗位人员身份等方式，现场填写《在建工程项目标后履约检查表》，各行业监督部门查看安全、质量等相关资料，并经各相关人员签字确认。现将有关情况通报如下：</w:t>
      </w:r>
    </w:p>
    <w:p w:rsidR="00F13C9D" w:rsidRPr="00F13C9D" w:rsidRDefault="00F13C9D" w:rsidP="00F13C9D">
      <w:pPr>
        <w:pStyle w:val="msonospacing0"/>
        <w:spacing w:line="520" w:lineRule="exact"/>
        <w:ind w:firstLineChars="200" w:firstLine="640"/>
        <w:rPr>
          <w:rFonts w:ascii="黑体" w:eastAsia="黑体" w:hAnsi="黑体"/>
          <w:vanish/>
          <w:sz w:val="32"/>
          <w:szCs w:val="32"/>
        </w:rPr>
      </w:pPr>
      <w:r w:rsidRPr="00F13C9D">
        <w:rPr>
          <w:rFonts w:ascii="黑体" w:eastAsia="黑体" w:hAnsi="黑体" w:hint="eastAsia"/>
          <w:sz w:val="32"/>
          <w:szCs w:val="32"/>
        </w:rPr>
        <w:t>一、</w:t>
      </w:r>
    </w:p>
    <w:p w:rsidR="00F13C9D" w:rsidRPr="00584BE6" w:rsidRDefault="00F13C9D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  <w:specVanish/>
        </w:rPr>
      </w:pP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一一</w:t>
      </w: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一</w:t>
      </w: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、</w:t>
      </w: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</w:p>
    <w:p w:rsidR="00F13C9D" w:rsidRDefault="00F13C9D" w:rsidP="00F13C9D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vanish/>
          <w:sz w:val="32"/>
          <w:szCs w:val="32"/>
        </w:rPr>
      </w:pPr>
    </w:p>
    <w:p w:rsidR="008118BB" w:rsidRDefault="00F13C9D" w:rsidP="00F13C9D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仿宋" w:hint="eastAsia"/>
          <w:vanish/>
          <w:sz w:val="32"/>
          <w:szCs w:val="32"/>
        </w:rPr>
        <w:t>、</w:t>
      </w:r>
      <w:r w:rsidR="00F70E16">
        <w:rPr>
          <w:rFonts w:ascii="黑体" w:eastAsia="黑体" w:hAnsi="黑体" w:hint="eastAsia"/>
          <w:sz w:val="32"/>
          <w:szCs w:val="32"/>
        </w:rPr>
        <w:t>三</w:t>
      </w:r>
      <w:r w:rsidR="008118BB">
        <w:rPr>
          <w:rFonts w:ascii="黑体" w:eastAsia="黑体" w:hAnsi="黑体" w:hint="eastAsia"/>
          <w:sz w:val="32"/>
          <w:szCs w:val="32"/>
        </w:rPr>
        <w:t>季度问题整改情况</w:t>
      </w:r>
    </w:p>
    <w:p w:rsidR="008118BB" w:rsidRDefault="008118BB" w:rsidP="006555D3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555D3">
        <w:rPr>
          <w:rFonts w:ascii="仿宋_GB2312" w:eastAsia="仿宋_GB2312" w:hAnsi="黑体" w:hint="eastAsia"/>
          <w:sz w:val="32"/>
          <w:szCs w:val="32"/>
        </w:rPr>
        <w:t>2025年三季度标后联合检查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中发现有2个项目考勤未达时序进度，分别是：</w:t>
      </w:r>
      <w:r w:rsidR="00F70E16" w:rsidRPr="00F70E16">
        <w:rPr>
          <w:rFonts w:ascii="仿宋_GB2312" w:eastAsia="仿宋_GB2312" w:hAnsi="仿宋" w:hint="eastAsia"/>
          <w:kern w:val="0"/>
          <w:sz w:val="32"/>
          <w:szCs w:val="32"/>
        </w:rPr>
        <w:t>郎溪县城乡供水一体化（二期）建设项目一标段EPC</w:t>
      </w:r>
      <w:r w:rsidRPr="00F70E16">
        <w:rPr>
          <w:rFonts w:ascii="仿宋_GB2312" w:eastAsia="仿宋_GB2312" w:hint="eastAsia"/>
          <w:sz w:val="32"/>
          <w:szCs w:val="32"/>
        </w:rPr>
        <w:t>、</w:t>
      </w:r>
      <w:r w:rsidR="00F70E16" w:rsidRPr="00F70E16">
        <w:rPr>
          <w:rFonts w:ascii="仿宋_GB2312" w:eastAsia="仿宋_GB2312" w:hAnsi="仿宋" w:hint="eastAsia"/>
          <w:kern w:val="0"/>
          <w:sz w:val="32"/>
          <w:szCs w:val="32"/>
        </w:rPr>
        <w:t>长三角一体化——郎溪经济开发区绿色智能制造产业园基础设施建设项目（智慧停车场）EPC</w:t>
      </w:r>
      <w:r w:rsidRPr="00F70E16">
        <w:rPr>
          <w:rFonts w:ascii="仿宋_GB2312" w:eastAsia="仿宋_GB2312" w:hAnsi="仿宋" w:hint="eastAsia"/>
          <w:kern w:val="0"/>
          <w:sz w:val="32"/>
          <w:szCs w:val="32"/>
        </w:rPr>
        <w:t>，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针对上述问题向项目建设单位发出</w:t>
      </w:r>
      <w:r w:rsidR="00F70E16">
        <w:rPr>
          <w:rFonts w:ascii="仿宋_GB2312" w:eastAsia="仿宋_GB2312" w:hAnsi="仿宋" w:hint="eastAsia"/>
          <w:kern w:val="0"/>
          <w:sz w:val="32"/>
          <w:szCs w:val="32"/>
        </w:rPr>
        <w:t>2</w:t>
      </w:r>
      <w:r w:rsidRPr="006555D3">
        <w:rPr>
          <w:rFonts w:ascii="仿宋_GB2312" w:eastAsia="仿宋_GB2312" w:hAnsi="仿宋" w:hint="eastAsia"/>
          <w:kern w:val="0"/>
          <w:sz w:val="32"/>
          <w:szCs w:val="32"/>
        </w:rPr>
        <w:t>份《提示函》，</w:t>
      </w:r>
      <w:r w:rsidR="00F70E16">
        <w:rPr>
          <w:rFonts w:ascii="仿宋_GB2312" w:eastAsia="仿宋_GB2312" w:hAnsi="仿宋" w:hint="eastAsia"/>
          <w:kern w:val="0"/>
          <w:sz w:val="32"/>
          <w:szCs w:val="32"/>
        </w:rPr>
        <w:t>要求项目建设单位督促施工企业认真履职，加强考勤，提高考勤率</w:t>
      </w:r>
      <w:r w:rsidRPr="008118BB">
        <w:rPr>
          <w:rFonts w:ascii="仿宋_GB2312" w:eastAsia="仿宋_GB2312" w:hAnsi="仿宋" w:hint="eastAsia"/>
          <w:kern w:val="0"/>
          <w:sz w:val="32"/>
          <w:szCs w:val="32"/>
        </w:rPr>
        <w:t>。</w:t>
      </w:r>
    </w:p>
    <w:p w:rsidR="008118BB" w:rsidRDefault="00F70E16" w:rsidP="008118BB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 w:rsidR="008118BB">
        <w:rPr>
          <w:rFonts w:ascii="黑体" w:eastAsia="黑体" w:hAnsi="黑体" w:hint="eastAsia"/>
          <w:sz w:val="32"/>
          <w:szCs w:val="32"/>
        </w:rPr>
        <w:t>检查内容</w:t>
      </w:r>
    </w:p>
    <w:p w:rsidR="008118BB" w:rsidRDefault="008118BB" w:rsidP="008118BB">
      <w:pPr>
        <w:pStyle w:val="msonospacing0"/>
        <w:spacing w:line="520" w:lineRule="exact"/>
        <w:ind w:lef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1.工程建设项目合同签订情况；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2.项目部关键岗位人员与投标文件承诺人员、经招标人认可的 项目部管理人员是否一致；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3.项目部关键岗位人员到岗履约考勤是否合格；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4.人员变更是否符合相关规定（如有）；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5.招、投标文件约定的其他内容。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</w:t>
      </w:r>
      <w:r w:rsidR="00F13C9D">
        <w:rPr>
          <w:rFonts w:ascii="黑体" w:eastAsia="黑体" w:hAnsi="黑体" w:hint="eastAsia"/>
          <w:sz w:val="32"/>
          <w:szCs w:val="32"/>
        </w:rPr>
        <w:t>四季度</w:t>
      </w:r>
      <w:r>
        <w:rPr>
          <w:rFonts w:ascii="黑体" w:eastAsia="黑体" w:hAnsi="黑体" w:hint="eastAsia"/>
          <w:sz w:val="32"/>
          <w:szCs w:val="32"/>
        </w:rPr>
        <w:t>检查情况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联合检查组通过查阅资料、向建设单位了解建设情况、查看施工现场管理机构及核实管理人员身份、检查广域网考勤系统等方式进行。</w:t>
      </w:r>
      <w:bookmarkStart w:id="3" w:name="OLE_LINK1"/>
      <w:bookmarkStart w:id="4" w:name="OLE_LINK30"/>
      <w:r>
        <w:rPr>
          <w:rFonts w:ascii="仿宋_GB2312" w:eastAsia="仿宋_GB2312" w:hAnsi="仿宋" w:hint="eastAsia"/>
          <w:sz w:val="32"/>
          <w:szCs w:val="32"/>
        </w:rPr>
        <w:t>在检查中发现有</w:t>
      </w:r>
      <w:r w:rsidR="00A3179C"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个项目考勤未达时序进度</w:t>
      </w:r>
      <w:bookmarkEnd w:id="3"/>
      <w:r w:rsidR="00A3179C">
        <w:rPr>
          <w:rFonts w:ascii="仿宋_GB2312" w:eastAsia="仿宋_GB2312" w:hAnsi="仿宋" w:hint="eastAsia"/>
          <w:sz w:val="32"/>
          <w:szCs w:val="32"/>
        </w:rPr>
        <w:t>，1个监理项目总监不在岗且无请假手续</w:t>
      </w:r>
      <w:r>
        <w:rPr>
          <w:rFonts w:ascii="仿宋_GB2312" w:eastAsia="仿宋_GB2312" w:hAnsi="仿宋" w:hint="eastAsia"/>
          <w:sz w:val="32"/>
          <w:szCs w:val="32"/>
        </w:rPr>
        <w:t>。</w:t>
      </w:r>
      <w:bookmarkEnd w:id="4"/>
      <w:r>
        <w:rPr>
          <w:rFonts w:ascii="仿宋_GB2312" w:eastAsia="仿宋_GB2312" w:hAnsi="仿宋" w:hint="eastAsia"/>
          <w:sz w:val="32"/>
          <w:szCs w:val="32"/>
        </w:rPr>
        <w:t>现将检查情况通报如下：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本次检查项目分四类共</w:t>
      </w:r>
      <w:r w:rsidR="007A16EE">
        <w:rPr>
          <w:rFonts w:ascii="仿宋_GB2312" w:eastAsia="仿宋_GB2312" w:hAnsi="仿宋" w:hint="eastAsia"/>
          <w:b/>
          <w:sz w:val="32"/>
          <w:szCs w:val="32"/>
        </w:rPr>
        <w:t>1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个项目，其中房建、市政项目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7</w:t>
      </w:r>
      <w:r>
        <w:rPr>
          <w:rFonts w:ascii="仿宋_GB2312" w:eastAsia="仿宋_GB2312" w:hAnsi="仿宋" w:hint="eastAsia"/>
          <w:b/>
          <w:sz w:val="32"/>
          <w:szCs w:val="32"/>
        </w:rPr>
        <w:t>个、交通道路项目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>个</w:t>
      </w:r>
      <w:r w:rsidR="00A3179C">
        <w:rPr>
          <w:rFonts w:ascii="仿宋_GB2312" w:eastAsia="仿宋_GB2312" w:hAnsi="仿宋" w:hint="eastAsia"/>
          <w:b/>
          <w:sz w:val="32"/>
          <w:szCs w:val="32"/>
        </w:rPr>
        <w:t>、农发项目2个、林业项目1个</w:t>
      </w:r>
      <w:r>
        <w:rPr>
          <w:rFonts w:ascii="仿宋_GB2312" w:eastAsia="仿宋_GB2312" w:hAnsi="仿宋" w:hint="eastAsia"/>
          <w:b/>
          <w:sz w:val="32"/>
          <w:szCs w:val="32"/>
        </w:rPr>
        <w:t>。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（一）房屋建筑、市政类项目</w:t>
      </w:r>
      <w:r w:rsidR="007A16EE">
        <w:rPr>
          <w:rFonts w:ascii="仿宋_GB2312" w:eastAsia="仿宋_GB2312" w:hAnsi="楷体" w:hint="eastAsia"/>
          <w:b/>
          <w:sz w:val="32"/>
          <w:szCs w:val="32"/>
        </w:rPr>
        <w:t>8</w:t>
      </w:r>
      <w:r>
        <w:rPr>
          <w:rFonts w:ascii="仿宋_GB2312" w:eastAsia="仿宋_GB2312" w:hAnsi="楷体" w:hint="eastAsia"/>
          <w:b/>
          <w:sz w:val="32"/>
          <w:szCs w:val="32"/>
        </w:rPr>
        <w:t>个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b/>
          <w:sz w:val="32"/>
          <w:szCs w:val="32"/>
        </w:rPr>
        <w:t>1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. </w:t>
      </w:r>
      <w:r w:rsidR="00F70E16" w:rsidRPr="00F70E16">
        <w:rPr>
          <w:rFonts w:ascii="仿宋_GB2312" w:eastAsia="仿宋_GB2312" w:hAnsi="仿宋" w:hint="eastAsia"/>
          <w:b/>
          <w:sz w:val="32"/>
          <w:szCs w:val="32"/>
        </w:rPr>
        <w:t>郎溪县老旧小区改造及整治提升项目工程总承包（EPC）一期工程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5" w:name="OLE_LINK17"/>
      <w:r w:rsidR="00F70E16" w:rsidRP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郎溪县住房和城乡建设局</w:t>
      </w:r>
      <w:bookmarkEnd w:id="5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F70E16" w:rsidRP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安徽宏鼎路桥工程有限公司（联合体成员：盛世黔图工程设计有限公司）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D95B8F" w:rsidRDefault="00D95B8F" w:rsidP="00D95B8F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8118BB" w:rsidRDefault="008118BB" w:rsidP="006555D3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</w:t>
      </w:r>
      <w:r>
        <w:rPr>
          <w:rFonts w:hint="eastAsia"/>
        </w:rPr>
        <w:t xml:space="preserve"> </w:t>
      </w:r>
      <w:bookmarkStart w:id="6" w:name="OLE_LINK51"/>
      <w:r w:rsidR="00F70E16" w:rsidRPr="00F70E16">
        <w:rPr>
          <w:rFonts w:ascii="仿宋_GB2312" w:eastAsia="仿宋_GB2312" w:hint="eastAsia"/>
          <w:b/>
          <w:sz w:val="32"/>
          <w:szCs w:val="32"/>
        </w:rPr>
        <w:t>郎溪县老旧小区改造及整治提升项目全过程咨询服务</w:t>
      </w:r>
      <w:bookmarkEnd w:id="6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7" w:name="OLE_LINK45"/>
      <w:bookmarkStart w:id="8" w:name="OLE_LINK47"/>
      <w:bookmarkStart w:id="9" w:name="OLE_LINK50"/>
      <w:r w:rsidR="00F70E16" w:rsidRPr="00F70E16">
        <w:rPr>
          <w:rFonts w:ascii="仿宋_GB2312" w:eastAsia="仿宋_GB2312" w:hAnsi="仿宋" w:hint="eastAsia"/>
          <w:b/>
          <w:color w:val="000000"/>
          <w:kern w:val="0"/>
          <w:sz w:val="32"/>
          <w:szCs w:val="32"/>
          <w:shd w:val="clear" w:color="auto" w:fill="FFFFFF"/>
        </w:rPr>
        <w:t>郎溪县住房和城乡建设局</w:t>
      </w:r>
      <w:bookmarkEnd w:id="7"/>
      <w:bookmarkEnd w:id="8"/>
      <w:bookmarkEnd w:id="9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；监理单位：</w:t>
      </w:r>
      <w:r w:rsidR="00F70E16" w:rsidRP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浙江东亿工程管理有限公司（联合体成员：泽圣勘察设计有限公司、安徽中恒建设工程咨询有限公司）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0" w:name="OLE_LINK18"/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位人员没有变更，关键岗位考勤人员在岗或有请假手续。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bookmarkEnd w:id="10"/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3.</w:t>
      </w:r>
      <w:bookmarkStart w:id="11" w:name="OLE_LINK20"/>
      <w:r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bookmarkStart w:id="12" w:name="OLE_LINK58"/>
      <w:bookmarkEnd w:id="11"/>
      <w:r w:rsidR="00F70E16" w:rsidRPr="00F70E16">
        <w:rPr>
          <w:rFonts w:ascii="仿宋_GB2312" w:eastAsia="仿宋_GB2312" w:hAnsi="仿宋" w:hint="eastAsia"/>
          <w:b/>
          <w:sz w:val="32"/>
          <w:szCs w:val="32"/>
        </w:rPr>
        <w:t>郎溪县智慧能源综合服务中心项目附属配套工程EPC（重新招标）</w:t>
      </w:r>
      <w:bookmarkEnd w:id="12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13" w:name="OLE_LINK54"/>
      <w:bookmarkStart w:id="14" w:name="OLE_LINK55"/>
      <w:r w:rsidR="00F70E16" w:rsidRP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安徽郎川控股集团有限公司</w:t>
      </w:r>
      <w:bookmarkEnd w:id="13"/>
      <w:bookmarkEnd w:id="14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F70E16" w:rsidRP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安徽水利郎川工程建设有限公司（联合体成员：上海同大规划建筑设计有限公司）</w:t>
      </w:r>
      <w:r w:rsidR="00F70E16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F70E16" w:rsidRDefault="00F70E16" w:rsidP="00F70E1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1A66C8" w:rsidRPr="001A66C8">
        <w:rPr>
          <w:rFonts w:ascii="仿宋_GB2312" w:eastAsia="仿宋_GB2312" w:hint="eastAsia"/>
          <w:b/>
          <w:sz w:val="32"/>
          <w:szCs w:val="32"/>
        </w:rPr>
        <w:t>郎溪县2025年新型城镇化（一期）项目——新发镇镇区基础设施提升EPC（重新招标）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郎溪开创产业投资集团有限公司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宣城市政建设集团有限公司（联合体成员：郎溪道其建设工程有限公司、江苏华里设计有限公司）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080000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5.</w:t>
      </w:r>
      <w:bookmarkStart w:id="15" w:name="OLE_LINK38"/>
      <w:r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bookmarkStart w:id="16" w:name="OLE_LINK60"/>
      <w:bookmarkEnd w:id="15"/>
      <w:r w:rsidR="001A66C8" w:rsidRPr="001A66C8">
        <w:rPr>
          <w:rFonts w:ascii="仿宋_GB2312" w:eastAsia="仿宋_GB2312" w:hAnsi="仿宋" w:hint="eastAsia"/>
          <w:b/>
          <w:sz w:val="32"/>
          <w:szCs w:val="32"/>
        </w:rPr>
        <w:t>郎溪县2025年新型城镇化（一期）项目——新发镇镇区基础设施提升EPC工程监理</w:t>
      </w:r>
      <w:bookmarkEnd w:id="16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17" w:name="OLE_LINK59"/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郎溪开创产业投资集团有限公司</w:t>
      </w:r>
      <w:bookmarkEnd w:id="17"/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</w:t>
      </w:r>
      <w:r w:rsid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监理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单位：</w:t>
      </w:r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安徽建达项目管理有限公司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77871" w:rsidRDefault="00877871" w:rsidP="008778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18" w:name="OLE_LINK48"/>
      <w:bookmarkStart w:id="19" w:name="OLE_LINK49"/>
      <w:bookmarkStart w:id="20" w:name="OLE_LINK19"/>
      <w:bookmarkStart w:id="21" w:name="OLE_LINK11"/>
      <w:bookmarkStart w:id="22" w:name="OLE_LINK12"/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lastRenderedPageBreak/>
        <w:t>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877871" w:rsidRDefault="00877871" w:rsidP="008778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877871" w:rsidRDefault="00877871" w:rsidP="00877871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bookmarkEnd w:id="18"/>
    <w:bookmarkEnd w:id="19"/>
    <w:bookmarkEnd w:id="20"/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6.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 </w:t>
      </w:r>
      <w:bookmarkStart w:id="23" w:name="OLE_LINK62"/>
      <w:bookmarkStart w:id="24" w:name="OLE_LINK63"/>
      <w:bookmarkEnd w:id="21"/>
      <w:bookmarkEnd w:id="22"/>
      <w:r w:rsidR="001A66C8" w:rsidRPr="001A66C8">
        <w:rPr>
          <w:rFonts w:ascii="仿宋_GB2312" w:eastAsia="仿宋_GB2312" w:hAnsi="仿宋" w:hint="eastAsia"/>
          <w:b/>
          <w:sz w:val="32"/>
          <w:szCs w:val="32"/>
        </w:rPr>
        <w:t>长三角一体化——郎溪经济开发区绿色智能制造产业园基础设施建设项目（智慧停车场）EPC</w:t>
      </w:r>
      <w:bookmarkEnd w:id="23"/>
      <w:bookmarkEnd w:id="24"/>
      <w:r w:rsidR="001A66C8" w:rsidRPr="001A66C8">
        <w:rPr>
          <w:rFonts w:ascii="仿宋_GB2312" w:eastAsia="仿宋_GB2312" w:hAnsi="仿宋" w:hint="eastAsia"/>
          <w:b/>
          <w:sz w:val="32"/>
          <w:szCs w:val="32"/>
        </w:rPr>
        <w:t>（重新招标）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25" w:name="OLE_LINK61"/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郎溪经济开发区管理委员会</w:t>
      </w:r>
      <w:bookmarkEnd w:id="25"/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;郎溪县新发镇人民政府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郎溪道其建设工程有限公司（联合体成员：中经建工（山东）有限公司；宣城市规划设计研究院有限公司）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A3179C" w:rsidRDefault="00A3179C" w:rsidP="00A3179C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6" w:name="OLE_LINK22"/>
      <w:bookmarkStart w:id="27" w:name="OLE_LINK23"/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工程进度正常，关键岗位人员没有变更，关键岗位考勤人员在岗或有请假手续。</w:t>
      </w:r>
    </w:p>
    <w:p w:rsidR="00A3179C" w:rsidRDefault="00A3179C" w:rsidP="00A3179C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存在问题：考勤未达时序进度。</w:t>
      </w:r>
    </w:p>
    <w:p w:rsidR="00A3179C" w:rsidRDefault="00A3179C" w:rsidP="00A3179C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整改措施：向项目建设单位发出提示函，要求施工单位关键岗位人员认真履职，提高考勤率。</w:t>
      </w:r>
    </w:p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t>7.</w:t>
      </w:r>
      <w:r w:rsidRPr="0085346A">
        <w:rPr>
          <w:rFonts w:hint="eastAsia"/>
        </w:rPr>
        <w:t xml:space="preserve"> </w:t>
      </w:r>
      <w:r w:rsidRPr="0085346A">
        <w:rPr>
          <w:rFonts w:ascii="仿宋_GB2312" w:eastAsia="仿宋_GB2312" w:hAnsi="仿宋" w:hint="eastAsia"/>
          <w:b/>
          <w:sz w:val="32"/>
          <w:szCs w:val="32"/>
        </w:rPr>
        <w:t>梅渚镇美丽乡村振兴产业补短板项目（梅渚镇工业园区域及镇区周边环境整治提升项目）EPC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郎溪思创产业投资有限公司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中节能国祯环保科技股份有限公司（联合体成员：郎溪道其建设工程有限公司、安徽省城建设计研究总院股份有限公司）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5346A" w:rsidRDefault="0085346A" w:rsidP="0085346A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080000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bookmarkEnd w:id="26"/>
    <w:bookmarkEnd w:id="27"/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（二）</w:t>
      </w:r>
      <w:r w:rsidR="00A3179C">
        <w:rPr>
          <w:rFonts w:ascii="仿宋_GB2312" w:eastAsia="仿宋_GB2312" w:hAnsi="楷体" w:hint="eastAsia"/>
          <w:b/>
          <w:sz w:val="32"/>
          <w:szCs w:val="32"/>
        </w:rPr>
        <w:t>交通</w:t>
      </w:r>
      <w:r>
        <w:rPr>
          <w:rFonts w:ascii="仿宋_GB2312" w:eastAsia="仿宋_GB2312" w:hAnsi="楷体" w:hint="eastAsia"/>
          <w:b/>
          <w:sz w:val="32"/>
          <w:szCs w:val="32"/>
        </w:rPr>
        <w:t>项目类项目</w:t>
      </w:r>
      <w:r w:rsidR="00A3179C">
        <w:rPr>
          <w:rFonts w:ascii="仿宋_GB2312" w:eastAsia="仿宋_GB2312" w:hAnsi="楷体" w:hint="eastAsia"/>
          <w:b/>
          <w:sz w:val="32"/>
          <w:szCs w:val="32"/>
        </w:rPr>
        <w:t>1</w:t>
      </w:r>
      <w:r>
        <w:rPr>
          <w:rFonts w:ascii="仿宋_GB2312" w:eastAsia="仿宋_GB2312" w:hAnsi="楷体" w:hint="eastAsia"/>
          <w:b/>
          <w:sz w:val="32"/>
          <w:szCs w:val="32"/>
        </w:rPr>
        <w:t>个</w:t>
      </w:r>
    </w:p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楷体" w:hint="eastAsia"/>
          <w:b/>
          <w:sz w:val="32"/>
          <w:szCs w:val="32"/>
        </w:rPr>
        <w:lastRenderedPageBreak/>
        <w:t>8.</w:t>
      </w:r>
      <w:r w:rsidRPr="0085346A">
        <w:rPr>
          <w:rFonts w:hint="eastAsia"/>
        </w:rPr>
        <w:t xml:space="preserve"> </w:t>
      </w:r>
      <w:r w:rsidRPr="0085346A">
        <w:rPr>
          <w:rFonts w:ascii="仿宋_GB2312" w:eastAsia="仿宋_GB2312" w:hAnsi="仿宋" w:hint="eastAsia"/>
          <w:b/>
          <w:sz w:val="32"/>
          <w:szCs w:val="32"/>
        </w:rPr>
        <w:t>郎溪县农村产业融合示范基地建设项目（西谭路升级改造工程）（重新招标）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郎溪县涛城镇人民政府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安徽旭承建筑工程有限公司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5346A" w:rsidRDefault="0085346A" w:rsidP="0085346A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080000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8118BB" w:rsidRDefault="008118BB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bookmarkStart w:id="28" w:name="OLE_LINK24"/>
      <w:bookmarkStart w:id="29" w:name="OLE_LINK25"/>
      <w:r>
        <w:rPr>
          <w:rFonts w:ascii="仿宋_GB2312" w:eastAsia="仿宋_GB2312" w:hAnsi="楷体" w:hint="eastAsia"/>
          <w:b/>
          <w:sz w:val="32"/>
          <w:szCs w:val="32"/>
        </w:rPr>
        <w:t>（</w:t>
      </w:r>
      <w:r w:rsidR="0085346A">
        <w:rPr>
          <w:rFonts w:ascii="仿宋_GB2312" w:eastAsia="仿宋_GB2312" w:hAnsi="楷体" w:hint="eastAsia"/>
          <w:b/>
          <w:sz w:val="32"/>
          <w:szCs w:val="32"/>
        </w:rPr>
        <w:t>三</w:t>
      </w:r>
      <w:r>
        <w:rPr>
          <w:rFonts w:ascii="仿宋_GB2312" w:eastAsia="仿宋_GB2312" w:hAnsi="楷体" w:hint="eastAsia"/>
          <w:b/>
          <w:sz w:val="32"/>
          <w:szCs w:val="32"/>
        </w:rPr>
        <w:t>）</w:t>
      </w:r>
      <w:r w:rsidR="001A66C8">
        <w:rPr>
          <w:rFonts w:ascii="仿宋_GB2312" w:eastAsia="仿宋_GB2312" w:hAnsi="楷体" w:hint="eastAsia"/>
          <w:b/>
          <w:sz w:val="32"/>
          <w:szCs w:val="32"/>
        </w:rPr>
        <w:t>农发项目</w:t>
      </w:r>
      <w:r>
        <w:rPr>
          <w:rFonts w:ascii="仿宋_GB2312" w:eastAsia="仿宋_GB2312" w:hAnsi="楷体" w:hint="eastAsia"/>
          <w:b/>
          <w:sz w:val="32"/>
          <w:szCs w:val="32"/>
        </w:rPr>
        <w:t>类项目</w:t>
      </w:r>
      <w:r w:rsidR="001A66C8">
        <w:rPr>
          <w:rFonts w:ascii="仿宋_GB2312" w:eastAsia="仿宋_GB2312" w:hAnsi="楷体" w:hint="eastAsia"/>
          <w:b/>
          <w:sz w:val="32"/>
          <w:szCs w:val="32"/>
        </w:rPr>
        <w:t>2</w:t>
      </w:r>
      <w:r>
        <w:rPr>
          <w:rFonts w:ascii="仿宋_GB2312" w:eastAsia="仿宋_GB2312" w:hAnsi="楷体" w:hint="eastAsia"/>
          <w:b/>
          <w:sz w:val="32"/>
          <w:szCs w:val="32"/>
        </w:rPr>
        <w:t>个</w:t>
      </w:r>
    </w:p>
    <w:p w:rsidR="008118BB" w:rsidRDefault="0085346A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bookmarkStart w:id="30" w:name="OLE_LINK26"/>
      <w:bookmarkEnd w:id="28"/>
      <w:bookmarkEnd w:id="29"/>
      <w:r>
        <w:rPr>
          <w:rFonts w:ascii="仿宋_GB2312" w:eastAsia="仿宋_GB2312" w:hAnsi="仿宋" w:hint="eastAsia"/>
          <w:b/>
          <w:sz w:val="32"/>
          <w:szCs w:val="32"/>
        </w:rPr>
        <w:t>9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.</w:t>
      </w:r>
      <w:r w:rsidR="00877871" w:rsidRPr="00877871">
        <w:rPr>
          <w:rFonts w:hint="eastAsia"/>
        </w:rPr>
        <w:t xml:space="preserve"> </w:t>
      </w:r>
      <w:r w:rsidR="001A66C8" w:rsidRPr="001A66C8">
        <w:rPr>
          <w:rFonts w:ascii="仿宋_GB2312" w:eastAsia="仿宋_GB2312" w:hint="eastAsia"/>
          <w:b/>
          <w:sz w:val="32"/>
          <w:szCs w:val="32"/>
        </w:rPr>
        <w:t>2025年郎溪县建平镇高标准农田建设项目</w:t>
      </w:r>
      <w:r w:rsidR="008118BB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郎溪县农业农村局、郎溪县建平政府</w:t>
      </w:r>
      <w:r w:rsidR="008118BB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滁州市智晟建设工程有限公司</w:t>
      </w:r>
      <w:r w:rsidR="008118BB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  <w:bookmarkStart w:id="31" w:name="_GoBack"/>
      <w:bookmarkEnd w:id="31"/>
    </w:p>
    <w:p w:rsidR="007A16EE" w:rsidRDefault="007A16EE" w:rsidP="007A16EE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bookmarkEnd w:id="30"/>
    <w:p w:rsidR="008118BB" w:rsidRDefault="0085346A" w:rsidP="008118BB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10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.</w:t>
      </w:r>
      <w:r w:rsidR="008118BB">
        <w:rPr>
          <w:rFonts w:hint="eastAsia"/>
        </w:rPr>
        <w:t xml:space="preserve"> </w:t>
      </w:r>
      <w:bookmarkStart w:id="32" w:name="OLE_LINK65"/>
      <w:r w:rsidR="001A66C8" w:rsidRPr="001A66C8">
        <w:rPr>
          <w:rFonts w:ascii="仿宋_GB2312" w:eastAsia="仿宋_GB2312" w:hAnsi="仿宋" w:hint="eastAsia"/>
          <w:b/>
          <w:sz w:val="32"/>
          <w:szCs w:val="32"/>
          <w:shd w:val="clear" w:color="auto" w:fill="FFFFFF"/>
        </w:rPr>
        <w:t>2025年郎溪县高标准农田建设项目（监理服务）采购项目</w:t>
      </w:r>
      <w:bookmarkEnd w:id="32"/>
      <w:r w:rsidR="001A66C8" w:rsidRPr="001A66C8">
        <w:rPr>
          <w:rFonts w:ascii="仿宋_GB2312" w:eastAsia="仿宋_GB2312" w:hAnsi="仿宋" w:hint="eastAsia"/>
          <w:b/>
          <w:sz w:val="32"/>
          <w:szCs w:val="32"/>
          <w:shd w:val="clear" w:color="auto" w:fill="FFFFFF"/>
        </w:rPr>
        <w:t>合同</w:t>
      </w:r>
      <w:r w:rsidR="008118BB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bookmarkStart w:id="33" w:name="OLE_LINK64"/>
      <w:r w:rsidR="001A66C8" w:rsidRPr="001A66C8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郎溪县农业农村局</w:t>
      </w:r>
      <w:bookmarkEnd w:id="33"/>
      <w:r w:rsidR="008118BB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bookmarkStart w:id="34" w:name="OLE_LINK21"/>
      <w:r w:rsidR="001A66C8" w:rsidRPr="001A66C8">
        <w:rPr>
          <w:rFonts w:ascii="仿宋_GB2312" w:eastAsia="仿宋_GB2312" w:hAnsi="仿宋" w:hint="eastAsia"/>
          <w:b/>
          <w:sz w:val="32"/>
          <w:szCs w:val="32"/>
          <w:shd w:val="clear" w:color="auto" w:fill="FFFFFF"/>
        </w:rPr>
        <w:t>芜湖九鼎工程项目管理有限公司</w:t>
      </w:r>
      <w:bookmarkEnd w:id="34"/>
      <w:r w:rsidR="008118BB">
        <w:rPr>
          <w:rFonts w:ascii="仿宋_GB2312" w:eastAsia="仿宋_GB2312" w:hAnsi="仿宋" w:hint="eastAsia"/>
          <w:b/>
          <w:sz w:val="32"/>
          <w:szCs w:val="32"/>
          <w:shd w:val="clear" w:color="auto" w:fill="FFFFFF"/>
        </w:rPr>
        <w:t>）</w:t>
      </w:r>
    </w:p>
    <w:p w:rsidR="00584BE6" w:rsidRDefault="00584BE6" w:rsidP="00584BE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工程进度正常，关键岗位人员没有变更。</w:t>
      </w:r>
    </w:p>
    <w:p w:rsidR="00584BE6" w:rsidRDefault="00584BE6" w:rsidP="00584BE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存在问题：项目总监不在岗且无请假手续，考勤未达时序进度。</w:t>
      </w:r>
    </w:p>
    <w:p w:rsidR="00584BE6" w:rsidRDefault="00584BE6" w:rsidP="00584BE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sz w:val="32"/>
          <w:szCs w:val="32"/>
        </w:rPr>
        <w:t>整改措施：1.根据</w:t>
      </w:r>
      <w:r w:rsidRPr="00584BE6">
        <w:rPr>
          <w:rFonts w:ascii="仿宋_GB2312" w:eastAsia="仿宋_GB2312" w:hAnsi="仿宋" w:hint="eastAsia"/>
          <w:sz w:val="32"/>
          <w:szCs w:val="32"/>
        </w:rPr>
        <w:t>《宣城市工程建设项目投标人不良行为管理办法》</w:t>
      </w:r>
      <w:r>
        <w:rPr>
          <w:rFonts w:ascii="仿宋_GB2312" w:eastAsia="仿宋_GB2312" w:hAnsi="仿宋" w:hint="eastAsia"/>
          <w:sz w:val="32"/>
          <w:szCs w:val="32"/>
        </w:rPr>
        <w:t>（</w:t>
      </w:r>
      <w:r w:rsidRPr="00584BE6">
        <w:rPr>
          <w:rFonts w:ascii="仿宋_GB2312" w:eastAsia="仿宋_GB2312" w:hAnsi="仿宋" w:hint="eastAsia"/>
          <w:sz w:val="32"/>
          <w:szCs w:val="32"/>
        </w:rPr>
        <w:t>宣公管〔2025〕6号</w:t>
      </w:r>
      <w:r>
        <w:rPr>
          <w:rFonts w:ascii="仿宋_GB2312" w:eastAsia="仿宋_GB2312" w:hAnsi="仿宋" w:hint="eastAsia"/>
          <w:sz w:val="32"/>
          <w:szCs w:val="32"/>
        </w:rPr>
        <w:t>）及认定标准第十条规定，对</w:t>
      </w:r>
      <w:r w:rsidRPr="00584BE6"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芜湖九鼎工程项目管理有限公司记5分</w:t>
      </w:r>
      <w:r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，根据</w:t>
      </w:r>
      <w:r w:rsidRPr="00584BE6"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《进一步优化提升招投标领域营商环境十条工作举措》</w:t>
      </w:r>
      <w:r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（</w:t>
      </w:r>
      <w:r w:rsidRPr="00584BE6"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宣公管〔2023〕18号</w:t>
      </w:r>
      <w:r>
        <w:rPr>
          <w:rFonts w:ascii="仿宋_GB2312" w:eastAsia="仿宋_GB2312" w:hAnsi="仿宋" w:hint="eastAsia"/>
          <w:sz w:val="32"/>
          <w:szCs w:val="32"/>
          <w:shd w:val="clear" w:color="auto" w:fill="FFFFFF"/>
        </w:rPr>
        <w:t>）第八条首次轻</w:t>
      </w:r>
      <w:r>
        <w:rPr>
          <w:rFonts w:ascii="仿宋_GB2312" w:eastAsia="仿宋_GB2312" w:hAnsi="仿宋" w:hint="eastAsia"/>
          <w:sz w:val="32"/>
          <w:szCs w:val="32"/>
          <w:shd w:val="clear" w:color="auto" w:fill="FFFFFF"/>
        </w:rPr>
        <w:lastRenderedPageBreak/>
        <w:t>微（5分及以下）不记分。</w:t>
      </w:r>
    </w:p>
    <w:p w:rsidR="00584BE6" w:rsidRDefault="00584BE6" w:rsidP="00584BE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2.向项目建设单位发出提示函，要求施工单位关键岗位人员认真履职，提高考勤率。</w:t>
      </w:r>
    </w:p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（四）林业项目类项目1个</w:t>
      </w:r>
    </w:p>
    <w:p w:rsidR="0085346A" w:rsidRDefault="0085346A" w:rsidP="0085346A">
      <w:pPr>
        <w:pStyle w:val="msonospacing0"/>
        <w:spacing w:line="520" w:lineRule="exact"/>
        <w:ind w:firstLineChars="200" w:firstLine="643"/>
        <w:rPr>
          <w:rFonts w:ascii="仿宋_GB2312" w:eastAsia="仿宋_GB2312" w:hAnsi="仿宋"/>
          <w:b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11.</w:t>
      </w:r>
      <w:r w:rsidRPr="00877871">
        <w:rPr>
          <w:rFonts w:hint="eastAsia"/>
        </w:rPr>
        <w:t xml:space="preserve"> </w:t>
      </w:r>
      <w:r w:rsidRPr="0085346A">
        <w:rPr>
          <w:rFonts w:ascii="仿宋_GB2312" w:eastAsia="仿宋_GB2312" w:hint="eastAsia"/>
          <w:b/>
          <w:sz w:val="32"/>
          <w:szCs w:val="32"/>
        </w:rPr>
        <w:t>安徽省马鞍山市和宣城市长江流域国土绿化示范项目（郎溪县）（二次）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（建设单位：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郎溪县林业事业发展中心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；施工单位：</w:t>
      </w:r>
      <w:r w:rsidRPr="0085346A"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韶关市如美景观工程有限公司（联合体成员：韶关市绿盈景观工程有限公司）</w:t>
      </w:r>
      <w:r>
        <w:rPr>
          <w:rFonts w:ascii="仿宋_GB2312" w:eastAsia="仿宋_GB2312" w:hAnsi="仿宋" w:hint="eastAsia"/>
          <w:b/>
          <w:color w:val="000000"/>
          <w:sz w:val="32"/>
          <w:szCs w:val="32"/>
          <w:shd w:val="clear" w:color="auto" w:fill="FFFFFF"/>
        </w:rPr>
        <w:t>）</w:t>
      </w:r>
    </w:p>
    <w:p w:rsidR="0085346A" w:rsidRDefault="0085346A" w:rsidP="0085346A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检查情况：合同已签订、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依据投标承诺组建施工项目部、项目部关键岗位人员与投标文件承诺人员一致，</w:t>
      </w:r>
      <w:r>
        <w:rPr>
          <w:rFonts w:ascii="仿宋_GB2312" w:eastAsia="仿宋_GB2312" w:hAnsi="仿宋" w:hint="eastAsia"/>
          <w:sz w:val="32"/>
          <w:szCs w:val="32"/>
        </w:rPr>
        <w:t>工程进度正常，关键岗位人员没有变更，关键岗位考勤人员在岗或有请假手续，考勤进度正常。</w:t>
      </w:r>
    </w:p>
    <w:p w:rsidR="0085346A" w:rsidRDefault="0085346A" w:rsidP="00584BE6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四、存在问题的处理</w:t>
      </w:r>
    </w:p>
    <w:p w:rsidR="008118BB" w:rsidRDefault="008118BB" w:rsidP="008118BB">
      <w:pPr>
        <w:pStyle w:val="msonospacing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上述项目建设单位（招标人）应立即对存在的问题进行督促整改，</w:t>
      </w:r>
      <w:bookmarkStart w:id="35" w:name="OLE_LINK46"/>
      <w:r>
        <w:rPr>
          <w:rFonts w:ascii="仿宋_GB2312" w:eastAsia="仿宋_GB2312" w:hAnsi="仿宋" w:hint="eastAsia"/>
          <w:sz w:val="32"/>
          <w:szCs w:val="32"/>
        </w:rPr>
        <w:t>对考勤未达时序进度的施工企业，要及时开展约谈，督促企业按照招标约定进行考勤，抓紧跟上时序进度</w:t>
      </w:r>
      <w:bookmarkEnd w:id="35"/>
      <w:r>
        <w:rPr>
          <w:rFonts w:ascii="仿宋_GB2312" w:eastAsia="仿宋_GB2312" w:hAnsi="仿宋" w:hint="eastAsia"/>
          <w:sz w:val="32"/>
          <w:szCs w:val="32"/>
        </w:rPr>
        <w:t>；对达不到时序进度的已完工项目，在退还保证金时，要严格按照招标文件约定扣除保证金，确保企业诚信履约。县公管局要高度关注问题整改，适时不定期组织对存在问题项目的整改情况进行复查；对整改不到位或拒不整改的单位，将严格按照《宣城市工程建设项目投标人不良行为管理办法》及其不良行为认定标准，对相关责任主体进行不良行为记录并通报。</w:t>
      </w:r>
    </w:p>
    <w:p w:rsidR="008118BB" w:rsidRDefault="008118BB" w:rsidP="008118BB">
      <w:pPr>
        <w:pStyle w:val="msonospacing0"/>
        <w:spacing w:line="520" w:lineRule="exact"/>
        <w:rPr>
          <w:rFonts w:ascii="仿宋_GB2312" w:eastAsia="仿宋_GB2312" w:hAnsi="仿宋"/>
          <w:b/>
          <w:sz w:val="32"/>
          <w:szCs w:val="32"/>
        </w:rPr>
      </w:pPr>
    </w:p>
    <w:p w:rsidR="008118BB" w:rsidRDefault="003279EF" w:rsidP="008118BB">
      <w:pPr>
        <w:pStyle w:val="msonospacing0"/>
        <w:spacing w:line="520" w:lineRule="exact"/>
        <w:jc w:val="right"/>
      </w:pPr>
      <w:r>
        <w:rPr>
          <w:rFonts w:ascii="仿宋_GB2312" w:eastAsia="仿宋_GB2312" w:hAnsi="仿宋" w:hint="eastAsia"/>
          <w:b/>
          <w:sz w:val="32"/>
          <w:szCs w:val="32"/>
        </w:rPr>
        <w:t>2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025年</w:t>
      </w:r>
      <w:r w:rsidR="0085346A">
        <w:rPr>
          <w:rFonts w:ascii="仿宋_GB2312" w:eastAsia="仿宋_GB2312" w:hAnsi="仿宋" w:hint="eastAsia"/>
          <w:b/>
          <w:sz w:val="32"/>
          <w:szCs w:val="32"/>
        </w:rPr>
        <w:t>12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月</w:t>
      </w:r>
      <w:r w:rsidR="0085346A">
        <w:rPr>
          <w:rFonts w:ascii="仿宋_GB2312" w:eastAsia="仿宋_GB2312" w:hAnsi="仿宋" w:hint="eastAsia"/>
          <w:b/>
          <w:sz w:val="32"/>
          <w:szCs w:val="32"/>
        </w:rPr>
        <w:t>22</w:t>
      </w:r>
      <w:r w:rsidR="008118BB">
        <w:rPr>
          <w:rFonts w:ascii="仿宋_GB2312" w:eastAsia="仿宋_GB2312" w:hAnsi="仿宋" w:hint="eastAsia"/>
          <w:b/>
          <w:sz w:val="32"/>
          <w:szCs w:val="32"/>
        </w:rPr>
        <w:t>日</w:t>
      </w:r>
    </w:p>
    <w:p w:rsidR="00C038EF" w:rsidRDefault="00C038EF"/>
    <w:sectPr w:rsidR="00C038EF" w:rsidSect="0097059A">
      <w:pgSz w:w="11906" w:h="16838"/>
      <w:pgMar w:top="1440" w:right="12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B80" w:rsidRDefault="00203B80" w:rsidP="008549F9">
      <w:r>
        <w:separator/>
      </w:r>
    </w:p>
  </w:endnote>
  <w:endnote w:type="continuationSeparator" w:id="0">
    <w:p w:rsidR="00203B80" w:rsidRDefault="00203B80" w:rsidP="00854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B80" w:rsidRDefault="00203B80" w:rsidP="008549F9">
      <w:r>
        <w:separator/>
      </w:r>
    </w:p>
  </w:footnote>
  <w:footnote w:type="continuationSeparator" w:id="0">
    <w:p w:rsidR="00203B80" w:rsidRDefault="00203B80" w:rsidP="008549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6339C"/>
    <w:multiLevelType w:val="multilevel"/>
    <w:tmpl w:val="77C6339C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18BB"/>
    <w:rsid w:val="000B67DB"/>
    <w:rsid w:val="001A66C8"/>
    <w:rsid w:val="00203B80"/>
    <w:rsid w:val="003279EF"/>
    <w:rsid w:val="003831DA"/>
    <w:rsid w:val="00553A3B"/>
    <w:rsid w:val="00574FB6"/>
    <w:rsid w:val="00584BE6"/>
    <w:rsid w:val="00653BFD"/>
    <w:rsid w:val="006555D3"/>
    <w:rsid w:val="007A16EE"/>
    <w:rsid w:val="007E1AC2"/>
    <w:rsid w:val="008118BB"/>
    <w:rsid w:val="008363F0"/>
    <w:rsid w:val="0085346A"/>
    <w:rsid w:val="008549F9"/>
    <w:rsid w:val="008632A9"/>
    <w:rsid w:val="00877871"/>
    <w:rsid w:val="0088639A"/>
    <w:rsid w:val="009B1D98"/>
    <w:rsid w:val="00A3179C"/>
    <w:rsid w:val="00A67717"/>
    <w:rsid w:val="00C038EF"/>
    <w:rsid w:val="00D31800"/>
    <w:rsid w:val="00D84B2B"/>
    <w:rsid w:val="00D95B8F"/>
    <w:rsid w:val="00F13C9D"/>
    <w:rsid w:val="00F70E16"/>
    <w:rsid w:val="00FA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qFormat/>
    <w:rsid w:val="008118BB"/>
    <w:pPr>
      <w:widowControl w:val="0"/>
      <w:jc w:val="both"/>
    </w:pPr>
    <w:rPr>
      <w:rFonts w:ascii="Calibri" w:eastAsia="宋体" w:hAnsi="Calibri" w:cs="Times New Roman"/>
      <w:sz w:val="21"/>
    </w:rPr>
  </w:style>
  <w:style w:type="paragraph" w:styleId="a3">
    <w:name w:val="header"/>
    <w:basedOn w:val="a"/>
    <w:link w:val="Char"/>
    <w:uiPriority w:val="99"/>
    <w:semiHidden/>
    <w:unhideWhenUsed/>
    <w:rsid w:val="00854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49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4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49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2026-01-04T09:04:00Z</dcterms:created>
  <dcterms:modified xsi:type="dcterms:W3CDTF">2026-01-04T09:04:00Z</dcterms:modified>
</cp:coreProperties>
</file>