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7C3AD1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19C6D735">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XCGJZ</w:t>
            </w:r>
            <w:r>
              <w:fldChar w:fldCharType="end"/>
            </w:r>
            <w:bookmarkEnd w:id="1"/>
          </w:p>
        </w:tc>
      </w:tr>
    </w:tbl>
    <w:p w14:paraId="77809C1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1BF0C40C">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XCGJZ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5</w:t>
      </w:r>
      <w:r>
        <w:fldChar w:fldCharType="end"/>
      </w:r>
      <w:bookmarkEnd w:id="5"/>
    </w:p>
    <w:p w14:paraId="7E9DC1EB">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0525521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3CB817F">
      <w:pPr>
        <w:pStyle w:val="50"/>
        <w:framePr w:w="9639" w:h="6976" w:hRule="exact" w:hSpace="0" w:vSpace="0" w:wrap="around" w:hAnchor="page" w:y="6408"/>
        <w:jc w:val="center"/>
        <w:rPr>
          <w:rFonts w:ascii="黑体" w:hAnsi="黑体" w:eastAsia="黑体"/>
          <w:b w:val="0"/>
          <w:bCs w:val="0"/>
          <w:w w:val="100"/>
        </w:rPr>
      </w:pPr>
    </w:p>
    <w:p w14:paraId="313394A4">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项目档案管理规范</w:t>
      </w:r>
      <w:r>
        <w:fldChar w:fldCharType="end"/>
      </w:r>
      <w:bookmarkEnd w:id="7"/>
    </w:p>
    <w:p w14:paraId="22DA3790">
      <w:pPr>
        <w:framePr w:w="9639" w:h="6974" w:hRule="exact" w:wrap="around" w:vAnchor="page" w:hAnchor="page" w:x="1419" w:y="6408" w:anchorLock="1"/>
        <w:ind w:left="-1418"/>
      </w:pPr>
    </w:p>
    <w:p w14:paraId="120443EC">
      <w:pPr>
        <w:framePr w:w="9639" w:h="6974" w:hRule="exact" w:wrap="around" w:vAnchor="page" w:hAnchor="page" w:x="1419" w:y="6408" w:anchorLock="1"/>
        <w:spacing w:line="760" w:lineRule="exact"/>
        <w:ind w:left="-1418"/>
      </w:pPr>
    </w:p>
    <w:p w14:paraId="48AE7B51">
      <w:pPr>
        <w:pStyle w:val="125"/>
        <w:framePr w:w="9639" w:h="6974" w:hRule="exact" w:wrap="around" w:vAnchor="page" w:hAnchor="page" w:x="1419" w:y="6408" w:anchorLock="1"/>
        <w:textAlignment w:val="bottom"/>
        <w:rPr>
          <w:rFonts w:eastAsia="黑体"/>
          <w:szCs w:val="28"/>
        </w:rPr>
      </w:pPr>
    </w:p>
    <w:p w14:paraId="68BDB04F">
      <w:pPr>
        <w:pStyle w:val="125"/>
        <w:framePr w:w="9639" w:h="6974" w:hRule="exact" w:wrap="around" w:vAnchor="page" w:hAnchor="page" w:x="1419" w:y="6408" w:anchorLock="1"/>
        <w:spacing w:before="440" w:after="160"/>
        <w:textAlignment w:val="bottom"/>
        <w:rPr>
          <w:sz w:val="24"/>
          <w:szCs w:val="28"/>
        </w:rPr>
      </w:pPr>
    </w:p>
    <w:p w14:paraId="3885585C">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6E9BA3E0">
      <w:pPr>
        <w:pStyle w:val="19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63EABC23">
      <w:pPr>
        <w:pStyle w:val="194"/>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3F407CF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5B0D3D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33D2EB9">
      <w:pPr>
        <w:pStyle w:val="89"/>
        <w:spacing w:after="468"/>
      </w:pPr>
      <w:bookmarkStart w:id="15" w:name="BookMark2"/>
      <w:r>
        <w:rPr>
          <w:spacing w:val="320"/>
        </w:rPr>
        <w:t>前</w:t>
      </w:r>
      <w:r>
        <w:t>言</w:t>
      </w:r>
    </w:p>
    <w:p w14:paraId="1D36447A">
      <w:pPr>
        <w:pStyle w:val="56"/>
        <w:ind w:firstLine="420"/>
      </w:pPr>
      <w:r>
        <w:rPr>
          <w:rFonts w:hint="eastAsia"/>
        </w:rPr>
        <w:t>本文件按照GB/T 1.1—2020《标准化工作导则  第1部分：标准化文件的结构和起草规则》的规定起草。</w:t>
      </w:r>
    </w:p>
    <w:p w14:paraId="45EDCAEC">
      <w:pPr>
        <w:pStyle w:val="56"/>
        <w:ind w:firstLine="420"/>
      </w:pPr>
      <w:r>
        <w:rPr>
          <w:rFonts w:hint="eastAsia"/>
        </w:rPr>
        <w:t>本文件由宣城市公共资源交易中心提出并归口。</w:t>
      </w:r>
    </w:p>
    <w:p w14:paraId="4E8E87F7">
      <w:pPr>
        <w:pStyle w:val="56"/>
        <w:ind w:firstLine="420"/>
      </w:pPr>
      <w:r>
        <w:rPr>
          <w:rFonts w:hint="eastAsia"/>
        </w:rPr>
        <w:t>本文件起草单位：宣城市公共资源交易中心。</w:t>
      </w:r>
    </w:p>
    <w:p w14:paraId="4D02EC77">
      <w:pPr>
        <w:pStyle w:val="56"/>
        <w:ind w:firstLine="420"/>
      </w:pPr>
      <w:r>
        <w:rPr>
          <w:rFonts w:hint="eastAsia"/>
        </w:rPr>
        <w:t>本文件主要起草人：×××</w:t>
      </w:r>
    </w:p>
    <w:p w14:paraId="043673FD">
      <w:pPr>
        <w:pStyle w:val="56"/>
        <w:ind w:firstLine="420"/>
      </w:pPr>
    </w:p>
    <w:p w14:paraId="651A83BD">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50C420FF">
      <w:pPr>
        <w:spacing w:line="20" w:lineRule="exact"/>
        <w:jc w:val="center"/>
        <w:rPr>
          <w:rFonts w:ascii="黑体" w:hAnsi="黑体" w:eastAsia="黑体"/>
          <w:sz w:val="32"/>
          <w:szCs w:val="32"/>
        </w:rPr>
      </w:pPr>
      <w:bookmarkStart w:id="16" w:name="BookMark4"/>
    </w:p>
    <w:p w14:paraId="0F32AB16">
      <w:pPr>
        <w:spacing w:line="20" w:lineRule="exact"/>
        <w:jc w:val="center"/>
        <w:rPr>
          <w:rFonts w:ascii="黑体" w:hAnsi="黑体" w:eastAsia="黑体"/>
          <w:sz w:val="32"/>
          <w:szCs w:val="32"/>
        </w:rPr>
      </w:pPr>
    </w:p>
    <w:sdt>
      <w:sdtPr>
        <w:tag w:val="NEW_STAND_NAME"/>
        <w:id w:val="595910757"/>
        <w:lock w:val="sdtLocked"/>
        <w:placeholder>
          <w:docPart w:val="D1560A00ECDF43E1BFE3189C275C2732"/>
        </w:placeholder>
      </w:sdtPr>
      <w:sdtContent>
        <w:p w14:paraId="25DA134E">
          <w:pPr>
            <w:pStyle w:val="177"/>
            <w:spacing w:before="3" w:beforeLines="1" w:after="686" w:afterLines="220"/>
          </w:pPr>
          <w:bookmarkStart w:id="17" w:name="NEW_STAND_NAME"/>
          <w:r>
            <w:rPr>
              <w:rFonts w:hint="eastAsia"/>
            </w:rPr>
            <w:t>项目档案管理规范</w:t>
          </w:r>
        </w:p>
      </w:sdtContent>
    </w:sdt>
    <w:bookmarkEnd w:id="17"/>
    <w:p w14:paraId="3A236689">
      <w:pPr>
        <w:pStyle w:val="104"/>
        <w:spacing w:before="312" w:after="312"/>
      </w:pPr>
      <w:bookmarkStart w:id="18" w:name="_Toc26986771"/>
      <w:bookmarkStart w:id="19" w:name="_Toc26986530"/>
      <w:bookmarkStart w:id="20" w:name="_Toc26648465"/>
      <w:bookmarkStart w:id="21" w:name="_Toc26718930"/>
      <w:bookmarkStart w:id="22" w:name="_Toc98918883"/>
      <w:bookmarkStart w:id="23" w:name="_Toc17233333"/>
      <w:bookmarkStart w:id="24" w:name="_Toc17233325"/>
      <w:bookmarkStart w:id="25" w:name="_Toc24884211"/>
      <w:bookmarkStart w:id="26" w:name="_Toc24884218"/>
      <w:r>
        <w:rPr>
          <w:rFonts w:hint="eastAsia"/>
        </w:rPr>
        <w:t>范围</w:t>
      </w:r>
      <w:bookmarkEnd w:id="18"/>
      <w:bookmarkEnd w:id="19"/>
      <w:bookmarkEnd w:id="20"/>
      <w:bookmarkEnd w:id="21"/>
      <w:bookmarkEnd w:id="22"/>
      <w:bookmarkEnd w:id="23"/>
      <w:bookmarkEnd w:id="24"/>
      <w:bookmarkEnd w:id="25"/>
      <w:bookmarkEnd w:id="26"/>
    </w:p>
    <w:p w14:paraId="7B216F61">
      <w:pPr>
        <w:pStyle w:val="56"/>
        <w:ind w:firstLine="420"/>
        <w:rPr>
          <w:highlight w:val="none"/>
        </w:rPr>
      </w:pPr>
      <w:bookmarkStart w:id="27" w:name="_Toc17233326"/>
      <w:bookmarkStart w:id="28" w:name="_Toc17233334"/>
      <w:bookmarkStart w:id="29" w:name="_Toc24884219"/>
      <w:bookmarkStart w:id="30" w:name="_Toc26648466"/>
      <w:bookmarkStart w:id="31" w:name="_Toc24884212"/>
      <w:r>
        <w:rPr>
          <w:highlight w:val="none"/>
        </w:rPr>
        <w:t>本文件</w:t>
      </w:r>
      <w:r>
        <w:rPr>
          <w:rFonts w:hint="eastAsia"/>
          <w:highlight w:val="none"/>
        </w:rPr>
        <w:t>规定了宣城市</w:t>
      </w:r>
      <w:r>
        <w:rPr>
          <w:rFonts w:hint="eastAsia" w:hAnsi="宋体"/>
          <w:bCs/>
          <w:szCs w:val="21"/>
          <w:highlight w:val="none"/>
        </w:rPr>
        <w:t>公共资源交易中心（以下简称“中心”）</w:t>
      </w:r>
      <w:r>
        <w:rPr>
          <w:rFonts w:hint="eastAsia"/>
          <w:highlight w:val="none"/>
        </w:rPr>
        <w:t>项目档案的职责、管理要求及档案内容。</w:t>
      </w:r>
    </w:p>
    <w:p w14:paraId="4CBAE5BB">
      <w:pPr>
        <w:pStyle w:val="56"/>
        <w:ind w:firstLine="420"/>
        <w:rPr>
          <w:highlight w:val="none"/>
        </w:rPr>
      </w:pPr>
      <w:r>
        <w:rPr>
          <w:rFonts w:hint="eastAsia"/>
          <w:highlight w:val="none"/>
        </w:rPr>
        <w:t>本文件适用于中心交易项目档案的归档管理。</w:t>
      </w:r>
      <w:bookmarkStart w:id="39" w:name="_GoBack"/>
      <w:bookmarkEnd w:id="39"/>
    </w:p>
    <w:p w14:paraId="390C1CC3">
      <w:pPr>
        <w:pStyle w:val="104"/>
        <w:spacing w:before="312" w:after="312"/>
      </w:pPr>
      <w:bookmarkStart w:id="32" w:name="_Toc98918884"/>
      <w:bookmarkStart w:id="33" w:name="_Toc26986531"/>
      <w:bookmarkStart w:id="34" w:name="_Toc26986772"/>
      <w:bookmarkStart w:id="35" w:name="_Toc26718931"/>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82845FE6394148DDB6BFB592495F49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B838E9">
          <w:pPr>
            <w:pStyle w:val="56"/>
            <w:ind w:firstLine="420"/>
          </w:pPr>
          <w:r>
            <w:rPr>
              <w:rFonts w:hint="eastAsia"/>
            </w:rPr>
            <w:t>本文件没有规范性引用文件。</w:t>
          </w:r>
        </w:p>
      </w:sdtContent>
    </w:sdt>
    <w:p w14:paraId="566C14D7">
      <w:pPr>
        <w:pStyle w:val="104"/>
        <w:spacing w:before="312" w:after="312"/>
      </w:pPr>
      <w:bookmarkStart w:id="36" w:name="_Toc98918885"/>
      <w:r>
        <w:rPr>
          <w:rFonts w:hint="eastAsia"/>
          <w:szCs w:val="21"/>
        </w:rPr>
        <w:t>术语和定义</w:t>
      </w:r>
      <w:bookmarkEnd w:id="36"/>
    </w:p>
    <w:sdt>
      <w:sdtPr>
        <w:id w:val="-1909835108"/>
        <w:placeholder>
          <w:docPart w:val="BBB76FB043A848B88D5901347ECF0C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685FEA">
          <w:pPr>
            <w:pStyle w:val="56"/>
            <w:ind w:firstLine="420"/>
          </w:pPr>
          <w:bookmarkStart w:id="37" w:name="_Toc26986532"/>
          <w:bookmarkEnd w:id="37"/>
          <w:r>
            <w:t>本文件没有需要界定的术语和定义。</w:t>
          </w:r>
        </w:p>
      </w:sdtContent>
    </w:sdt>
    <w:p w14:paraId="3E344563">
      <w:pPr>
        <w:pStyle w:val="104"/>
        <w:spacing w:before="312" w:after="312"/>
      </w:pPr>
      <w:r>
        <w:t>职责</w:t>
      </w:r>
    </w:p>
    <w:p w14:paraId="7656B556">
      <w:pPr>
        <w:pStyle w:val="162"/>
      </w:pPr>
      <w:r>
        <w:t>项目</w:t>
      </w:r>
      <w:r>
        <w:rPr>
          <w:rFonts w:hint="eastAsia"/>
        </w:rPr>
        <w:t>实施主体或其委托的代理机构对所提交归档的项目档案资料的真实性、准确性、完整性负责。</w:t>
      </w:r>
    </w:p>
    <w:p w14:paraId="7777A44B">
      <w:pPr>
        <w:pStyle w:val="162"/>
      </w:pPr>
      <w:r>
        <w:rPr>
          <w:rFonts w:hint="eastAsia"/>
        </w:rPr>
        <w:t>中心业务科室对提交的项目档案进行完整性确认。</w:t>
      </w:r>
    </w:p>
    <w:p w14:paraId="43E6BB6B">
      <w:pPr>
        <w:pStyle w:val="162"/>
      </w:pPr>
      <w:r>
        <w:rPr>
          <w:rFonts w:hint="eastAsia"/>
        </w:rPr>
        <w:t>中心办公室负责项目档案的入库管理，以及项目档案的保存、调阅等。</w:t>
      </w:r>
    </w:p>
    <w:p w14:paraId="05B0E08D">
      <w:pPr>
        <w:pStyle w:val="104"/>
        <w:spacing w:before="312" w:after="312"/>
        <w:rPr>
          <w:color w:val="auto"/>
          <w:highlight w:val="none"/>
        </w:rPr>
      </w:pPr>
      <w:r>
        <w:rPr>
          <w:color w:val="auto"/>
          <w:highlight w:val="none"/>
        </w:rPr>
        <w:t>管理要求</w:t>
      </w:r>
    </w:p>
    <w:p w14:paraId="6DA32B2E">
      <w:pPr>
        <w:pStyle w:val="162"/>
        <w:rPr>
          <w:color w:val="auto"/>
          <w:highlight w:val="none"/>
        </w:rPr>
      </w:pPr>
      <w:r>
        <w:rPr>
          <w:color w:val="auto"/>
          <w:highlight w:val="none"/>
        </w:rPr>
        <w:t>中心</w:t>
      </w:r>
      <w:r>
        <w:rPr>
          <w:rFonts w:hint="eastAsia"/>
          <w:color w:val="auto"/>
          <w:highlight w:val="none"/>
        </w:rPr>
        <w:t>业务科室督促、提醒项目实施主体或其委托的代理机构在项目合同签订后7个工作日内将项目档案移交中心存档。</w:t>
      </w:r>
    </w:p>
    <w:p w14:paraId="27BC7920">
      <w:pPr>
        <w:pStyle w:val="162"/>
        <w:rPr>
          <w:color w:val="auto"/>
          <w:highlight w:val="none"/>
        </w:rPr>
      </w:pPr>
      <w:r>
        <w:rPr>
          <w:rFonts w:hint="eastAsia"/>
          <w:color w:val="auto"/>
          <w:highlight w:val="none"/>
        </w:rPr>
        <w:t>中心业务科室指导项目实施主体或其委托的代理机构通过电子档案系统提交交易项目档案。</w:t>
      </w:r>
    </w:p>
    <w:p w14:paraId="047F8C62">
      <w:pPr>
        <w:pStyle w:val="162"/>
        <w:rPr>
          <w:color w:val="auto"/>
          <w:highlight w:val="none"/>
        </w:rPr>
      </w:pPr>
      <w:r>
        <w:rPr>
          <w:rFonts w:hint="eastAsia"/>
          <w:color w:val="auto"/>
          <w:highlight w:val="none"/>
        </w:rPr>
        <w:t>中心业务科室对提交的项目档案在5个工作日内进行完整性查看。符合要求的，提交办公室进行档案入库；对不符合要求的，一次性告知需调整、补充的内容。</w:t>
      </w:r>
    </w:p>
    <w:p w14:paraId="2C393138">
      <w:pPr>
        <w:pStyle w:val="162"/>
        <w:rPr>
          <w:color w:val="auto"/>
          <w:highlight w:val="none"/>
        </w:rPr>
      </w:pPr>
      <w:r>
        <w:rPr>
          <w:rFonts w:hint="eastAsia"/>
          <w:color w:val="auto"/>
          <w:highlight w:val="none"/>
        </w:rPr>
        <w:t>中心办公室对提交的项目档案在3个工作日内完成档案入库。</w:t>
      </w:r>
    </w:p>
    <w:p w14:paraId="2921EBDD">
      <w:pPr>
        <w:pStyle w:val="162"/>
        <w:rPr>
          <w:color w:val="auto"/>
          <w:highlight w:val="none"/>
        </w:rPr>
      </w:pPr>
      <w:r>
        <w:rPr>
          <w:rFonts w:hint="eastAsia"/>
          <w:color w:val="auto"/>
          <w:highlight w:val="none"/>
        </w:rPr>
        <w:t>需要查阅利用项目档案的，应履行项目档案查阅手续，经中心领导签字同意后方可查阅。</w:t>
      </w:r>
    </w:p>
    <w:p w14:paraId="156251CF">
      <w:pPr>
        <w:pStyle w:val="104"/>
        <w:spacing w:before="312" w:after="312"/>
        <w:rPr>
          <w:color w:val="auto"/>
          <w:highlight w:val="none"/>
        </w:rPr>
      </w:pPr>
      <w:r>
        <w:rPr>
          <w:color w:val="auto"/>
          <w:highlight w:val="none"/>
        </w:rPr>
        <w:t>档案内容</w:t>
      </w:r>
    </w:p>
    <w:p w14:paraId="77E9217A">
      <w:pPr>
        <w:pStyle w:val="162"/>
        <w:rPr>
          <w:color w:val="auto"/>
          <w:highlight w:val="none"/>
        </w:rPr>
      </w:pPr>
      <w:r>
        <w:rPr>
          <w:color w:val="auto"/>
          <w:highlight w:val="none"/>
        </w:rPr>
        <w:t>工程建设项目交易档案应包括</w:t>
      </w:r>
      <w:r>
        <w:rPr>
          <w:rFonts w:hint="eastAsia"/>
          <w:color w:val="auto"/>
          <w:highlight w:val="none"/>
        </w:rPr>
        <w:t>但不限于</w:t>
      </w:r>
      <w:r>
        <w:rPr>
          <w:color w:val="auto"/>
          <w:highlight w:val="none"/>
        </w:rPr>
        <w:t>：</w:t>
      </w:r>
    </w:p>
    <w:p w14:paraId="45B636C3">
      <w:pPr>
        <w:pStyle w:val="132"/>
        <w:rPr>
          <w:color w:val="auto"/>
          <w:highlight w:val="none"/>
        </w:rPr>
      </w:pPr>
      <w:r>
        <w:rPr>
          <w:color w:val="auto"/>
          <w:highlight w:val="none"/>
        </w:rPr>
        <w:t>项目审批或核准文件</w:t>
      </w:r>
      <w:r>
        <w:rPr>
          <w:rFonts w:hint="eastAsia"/>
          <w:color w:val="auto"/>
          <w:highlight w:val="none"/>
        </w:rPr>
        <w:t>；</w:t>
      </w:r>
    </w:p>
    <w:p w14:paraId="7A5FB0FA">
      <w:pPr>
        <w:pStyle w:val="132"/>
        <w:rPr>
          <w:color w:val="auto"/>
          <w:highlight w:val="none"/>
        </w:rPr>
      </w:pPr>
      <w:r>
        <w:rPr>
          <w:color w:val="auto"/>
          <w:highlight w:val="none"/>
        </w:rPr>
        <w:t>建</w:t>
      </w:r>
      <w:r>
        <w:rPr>
          <w:rFonts w:hint="eastAsia"/>
          <w:color w:val="auto"/>
          <w:highlight w:val="none"/>
        </w:rPr>
        <w:t>设单位资金或资金来源证明材料，或者公共资源交易综合管理部门（工程建设项目招标投标监督管理部门）意见以及招标代理机构委托协议（采取委托招标时提供）；</w:t>
      </w:r>
    </w:p>
    <w:p w14:paraId="4415545E">
      <w:pPr>
        <w:pStyle w:val="132"/>
        <w:rPr>
          <w:color w:val="auto"/>
          <w:highlight w:val="none"/>
        </w:rPr>
      </w:pPr>
      <w:r>
        <w:rPr>
          <w:rFonts w:hint="eastAsia"/>
          <w:color w:val="auto"/>
          <w:highlight w:val="none"/>
        </w:rPr>
        <w:t>招标人认为需要上传的材料（如有）；</w:t>
      </w:r>
    </w:p>
    <w:p w14:paraId="01526335">
      <w:pPr>
        <w:pStyle w:val="132"/>
        <w:rPr>
          <w:color w:val="auto"/>
          <w:highlight w:val="none"/>
        </w:rPr>
      </w:pPr>
      <w:r>
        <w:rPr>
          <w:rFonts w:hint="eastAsia"/>
          <w:color w:val="auto"/>
          <w:highlight w:val="none"/>
        </w:rPr>
        <w:t>招标公告信息；</w:t>
      </w:r>
    </w:p>
    <w:p w14:paraId="50B49F8D">
      <w:pPr>
        <w:pStyle w:val="132"/>
        <w:rPr>
          <w:color w:val="auto"/>
          <w:highlight w:val="none"/>
        </w:rPr>
      </w:pPr>
      <w:r>
        <w:rPr>
          <w:rFonts w:hint="eastAsia"/>
          <w:color w:val="auto"/>
          <w:highlight w:val="none"/>
        </w:rPr>
        <w:t>招标文件（澄清或修改文件）及其技术资料；</w:t>
      </w:r>
    </w:p>
    <w:p w14:paraId="3C59C003">
      <w:pPr>
        <w:pStyle w:val="132"/>
        <w:rPr>
          <w:color w:val="auto"/>
          <w:highlight w:val="none"/>
        </w:rPr>
      </w:pPr>
      <w:r>
        <w:rPr>
          <w:rFonts w:hint="eastAsia"/>
          <w:color w:val="auto"/>
          <w:highlight w:val="none"/>
        </w:rPr>
        <w:t>开标过程材料；</w:t>
      </w:r>
    </w:p>
    <w:p w14:paraId="5A280596">
      <w:pPr>
        <w:pStyle w:val="132"/>
        <w:rPr>
          <w:color w:val="auto"/>
          <w:highlight w:val="none"/>
        </w:rPr>
      </w:pPr>
      <w:r>
        <w:rPr>
          <w:rFonts w:hint="eastAsia"/>
          <w:color w:val="auto"/>
          <w:highlight w:val="none"/>
        </w:rPr>
        <w:t>评标报告；</w:t>
      </w:r>
    </w:p>
    <w:p w14:paraId="4C6B24CE">
      <w:pPr>
        <w:pStyle w:val="132"/>
        <w:rPr>
          <w:color w:val="auto"/>
          <w:highlight w:val="none"/>
        </w:rPr>
      </w:pPr>
      <w:r>
        <w:rPr>
          <w:rFonts w:hint="eastAsia"/>
          <w:color w:val="auto"/>
          <w:highlight w:val="none"/>
        </w:rPr>
        <w:t>中标候选人公示；</w:t>
      </w:r>
    </w:p>
    <w:p w14:paraId="456FE075">
      <w:pPr>
        <w:pStyle w:val="132"/>
        <w:rPr>
          <w:color w:val="auto"/>
          <w:highlight w:val="none"/>
        </w:rPr>
      </w:pPr>
      <w:r>
        <w:rPr>
          <w:rFonts w:hint="eastAsia"/>
          <w:color w:val="auto"/>
          <w:highlight w:val="none"/>
        </w:rPr>
        <w:t>中标结果公示；</w:t>
      </w:r>
    </w:p>
    <w:p w14:paraId="7002B860">
      <w:pPr>
        <w:pStyle w:val="132"/>
        <w:rPr>
          <w:color w:val="auto"/>
          <w:highlight w:val="none"/>
        </w:rPr>
      </w:pPr>
      <w:r>
        <w:rPr>
          <w:rFonts w:hint="eastAsia"/>
          <w:color w:val="auto"/>
          <w:highlight w:val="none"/>
        </w:rPr>
        <w:t>中标人投标文件；</w:t>
      </w:r>
    </w:p>
    <w:p w14:paraId="33682CD8">
      <w:pPr>
        <w:pStyle w:val="132"/>
        <w:rPr>
          <w:color w:val="auto"/>
          <w:highlight w:val="none"/>
        </w:rPr>
      </w:pPr>
      <w:r>
        <w:rPr>
          <w:rFonts w:hint="eastAsia"/>
          <w:color w:val="auto"/>
          <w:highlight w:val="none"/>
        </w:rPr>
        <w:t>中标通知书；</w:t>
      </w:r>
    </w:p>
    <w:p w14:paraId="3E8D1896">
      <w:pPr>
        <w:pStyle w:val="132"/>
        <w:rPr>
          <w:color w:val="auto"/>
          <w:highlight w:val="none"/>
        </w:rPr>
      </w:pPr>
      <w:r>
        <w:rPr>
          <w:rFonts w:hint="eastAsia"/>
          <w:color w:val="auto"/>
          <w:highlight w:val="none"/>
        </w:rPr>
        <w:t>合同等文件资料；</w:t>
      </w:r>
    </w:p>
    <w:p w14:paraId="45F4FC39">
      <w:pPr>
        <w:pStyle w:val="132"/>
        <w:rPr>
          <w:color w:val="auto"/>
          <w:highlight w:val="none"/>
        </w:rPr>
      </w:pPr>
      <w:r>
        <w:rPr>
          <w:rFonts w:hint="eastAsia"/>
          <w:color w:val="auto"/>
          <w:highlight w:val="none"/>
        </w:rPr>
        <w:t>录音录像。</w:t>
      </w:r>
    </w:p>
    <w:p w14:paraId="627CE65B">
      <w:pPr>
        <w:pStyle w:val="162"/>
        <w:rPr>
          <w:color w:val="auto"/>
          <w:highlight w:val="none"/>
        </w:rPr>
      </w:pPr>
      <w:r>
        <w:rPr>
          <w:rFonts w:hint="eastAsia"/>
          <w:color w:val="auto"/>
          <w:highlight w:val="none"/>
        </w:rPr>
        <w:t>政府采购项目交易档案应包括但不限于：</w:t>
      </w:r>
    </w:p>
    <w:p w14:paraId="6C9E0E1E">
      <w:pPr>
        <w:pStyle w:val="132"/>
        <w:rPr>
          <w:color w:val="auto"/>
          <w:highlight w:val="none"/>
        </w:rPr>
      </w:pPr>
      <w:r>
        <w:rPr>
          <w:rFonts w:hint="eastAsia"/>
          <w:color w:val="auto"/>
          <w:highlight w:val="none"/>
        </w:rPr>
        <w:t>项目实施主体或其委托的代理机构提交的政府采购项目任务书（采购计划备案表）；</w:t>
      </w:r>
    </w:p>
    <w:p w14:paraId="069085AB">
      <w:pPr>
        <w:pStyle w:val="132"/>
        <w:rPr>
          <w:color w:val="auto"/>
          <w:highlight w:val="none"/>
        </w:rPr>
      </w:pPr>
      <w:r>
        <w:rPr>
          <w:rFonts w:hint="eastAsia"/>
          <w:color w:val="auto"/>
          <w:highlight w:val="none"/>
        </w:rPr>
        <w:t>采购需求；</w:t>
      </w:r>
    </w:p>
    <w:p w14:paraId="7164B2D5">
      <w:pPr>
        <w:pStyle w:val="132"/>
        <w:rPr>
          <w:color w:val="auto"/>
          <w:highlight w:val="none"/>
        </w:rPr>
      </w:pPr>
      <w:r>
        <w:rPr>
          <w:rFonts w:hint="eastAsia"/>
          <w:color w:val="auto"/>
          <w:highlight w:val="none"/>
        </w:rPr>
        <w:t>采购代理委托协议资料；</w:t>
      </w:r>
    </w:p>
    <w:p w14:paraId="3F2D7AAF">
      <w:pPr>
        <w:pStyle w:val="132"/>
        <w:rPr>
          <w:color w:val="auto"/>
          <w:highlight w:val="none"/>
        </w:rPr>
      </w:pPr>
      <w:r>
        <w:rPr>
          <w:rFonts w:hint="eastAsia"/>
          <w:color w:val="auto"/>
          <w:highlight w:val="none"/>
        </w:rPr>
        <w:t>采购人认为需要上传的材料（如有）；</w:t>
      </w:r>
    </w:p>
    <w:p w14:paraId="4EC8553A">
      <w:pPr>
        <w:pStyle w:val="132"/>
        <w:rPr>
          <w:color w:val="auto"/>
          <w:highlight w:val="none"/>
        </w:rPr>
      </w:pPr>
      <w:r>
        <w:rPr>
          <w:rFonts w:hint="eastAsia"/>
          <w:color w:val="auto"/>
          <w:highlight w:val="none"/>
        </w:rPr>
        <w:t>采购公告；</w:t>
      </w:r>
    </w:p>
    <w:p w14:paraId="767A811C">
      <w:pPr>
        <w:pStyle w:val="132"/>
        <w:rPr>
          <w:color w:val="auto"/>
          <w:highlight w:val="none"/>
        </w:rPr>
      </w:pPr>
      <w:r>
        <w:rPr>
          <w:rFonts w:hint="eastAsia"/>
          <w:color w:val="auto"/>
          <w:highlight w:val="none"/>
        </w:rPr>
        <w:t>采购文件及其技术资料；</w:t>
      </w:r>
    </w:p>
    <w:p w14:paraId="54B816B7">
      <w:pPr>
        <w:pStyle w:val="132"/>
        <w:rPr>
          <w:color w:val="auto"/>
          <w:highlight w:val="none"/>
        </w:rPr>
      </w:pPr>
      <w:r>
        <w:rPr>
          <w:rFonts w:hint="eastAsia"/>
          <w:color w:val="auto"/>
          <w:highlight w:val="none"/>
        </w:rPr>
        <w:t>开标过程资料；</w:t>
      </w:r>
    </w:p>
    <w:p w14:paraId="354C5AF3">
      <w:pPr>
        <w:pStyle w:val="132"/>
        <w:rPr>
          <w:color w:val="auto"/>
          <w:highlight w:val="none"/>
        </w:rPr>
      </w:pPr>
      <w:r>
        <w:rPr>
          <w:rFonts w:hint="eastAsia"/>
          <w:color w:val="auto"/>
          <w:highlight w:val="none"/>
        </w:rPr>
        <w:t>评审报告；</w:t>
      </w:r>
    </w:p>
    <w:p w14:paraId="4D49E867">
      <w:pPr>
        <w:pStyle w:val="132"/>
        <w:rPr>
          <w:color w:val="auto"/>
          <w:highlight w:val="none"/>
        </w:rPr>
      </w:pPr>
      <w:r>
        <w:rPr>
          <w:rFonts w:hint="eastAsia"/>
          <w:color w:val="auto"/>
          <w:highlight w:val="none"/>
        </w:rPr>
        <w:t>中标（成交）结果公告；</w:t>
      </w:r>
    </w:p>
    <w:p w14:paraId="2765A63D">
      <w:pPr>
        <w:pStyle w:val="132"/>
        <w:rPr>
          <w:color w:val="auto"/>
          <w:highlight w:val="none"/>
        </w:rPr>
      </w:pPr>
      <w:r>
        <w:rPr>
          <w:rFonts w:hint="eastAsia"/>
          <w:color w:val="auto"/>
          <w:highlight w:val="none"/>
        </w:rPr>
        <w:t>中标（成交）通知书；</w:t>
      </w:r>
    </w:p>
    <w:p w14:paraId="01A73E71">
      <w:pPr>
        <w:pStyle w:val="132"/>
        <w:rPr>
          <w:color w:val="auto"/>
          <w:highlight w:val="none"/>
        </w:rPr>
      </w:pPr>
      <w:r>
        <w:rPr>
          <w:rFonts w:hint="eastAsia"/>
          <w:color w:val="auto"/>
          <w:highlight w:val="none"/>
        </w:rPr>
        <w:t>中标（成交）供应商投标文件；</w:t>
      </w:r>
    </w:p>
    <w:p w14:paraId="08132515">
      <w:pPr>
        <w:pStyle w:val="132"/>
        <w:rPr>
          <w:color w:val="auto"/>
          <w:highlight w:val="none"/>
        </w:rPr>
      </w:pPr>
      <w:r>
        <w:rPr>
          <w:rFonts w:hint="eastAsia"/>
          <w:color w:val="auto"/>
          <w:highlight w:val="none"/>
        </w:rPr>
        <w:t>政府采购合同等文件资料；</w:t>
      </w:r>
    </w:p>
    <w:p w14:paraId="61825AAA">
      <w:pPr>
        <w:pStyle w:val="132"/>
        <w:rPr>
          <w:color w:val="auto"/>
          <w:highlight w:val="none"/>
        </w:rPr>
      </w:pPr>
      <w:r>
        <w:rPr>
          <w:rFonts w:hint="eastAsia"/>
          <w:color w:val="auto"/>
          <w:highlight w:val="none"/>
        </w:rPr>
        <w:t>录音录像。</w:t>
      </w:r>
    </w:p>
    <w:bookmarkEnd w:id="16"/>
    <w:p w14:paraId="60DD0E66">
      <w:pPr>
        <w:pStyle w:val="56"/>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4A8C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AE4A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D582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FA5B8">
    <w:pPr>
      <w:pStyle w:val="52"/>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FC11">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C51E6">
    <w:pPr>
      <w:pStyle w:val="52"/>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F38B">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6B83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95CB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77BF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43629">
    <w:pPr>
      <w:pStyle w:val="61"/>
    </w:pPr>
    <w:r>
      <w:fldChar w:fldCharType="begin"/>
    </w:r>
    <w:r>
      <w:instrText xml:space="preserve"> STYLEREF  标准文件_文件编号  \* MERGEFORMAT </w:instrText>
    </w:r>
    <w:r>
      <w:fldChar w:fldCharType="separate"/>
    </w:r>
    <w:r>
      <w:t>Q/XCGJZ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AAB6">
    <w:pPr>
      <w:pStyle w:val="62"/>
    </w:pPr>
    <w:r>
      <w:fldChar w:fldCharType="begin"/>
    </w:r>
    <w:r>
      <w:instrText xml:space="preserve"> STYLEREF  标准文件_文件编号 \* MERGEFORMAT </w:instrText>
    </w:r>
    <w:r>
      <w:fldChar w:fldCharType="separate"/>
    </w:r>
    <w:r>
      <w:t>Q/XCGJZ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5AE50">
    <w:pPr>
      <w:pStyle w:val="61"/>
    </w:pPr>
    <w:r>
      <w:fldChar w:fldCharType="begin"/>
    </w:r>
    <w:r>
      <w:instrText xml:space="preserve"> STYLEREF  标准文件_文件编号  \* MERGEFORMAT </w:instrText>
    </w:r>
    <w:r>
      <w:fldChar w:fldCharType="separate"/>
    </w:r>
    <w:r>
      <w:t>Q/XCGJZ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4331">
    <w:pPr>
      <w:pStyle w:val="62"/>
    </w:pPr>
    <w:r>
      <w:fldChar w:fldCharType="begin"/>
    </w:r>
    <w:r>
      <w:instrText xml:space="preserve"> STYLEREF  标准文件_文件编号 \* MERGEFORMAT </w:instrText>
    </w:r>
    <w:r>
      <w:fldChar w:fldCharType="separate"/>
    </w:r>
    <w:r>
      <w:t>Q/XCGJZ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1Ns77ZCVPwQ0NxfP/BUWkKADPP11jhrk79AUNJbYWFjhVHxAR3pT+OPia+lhskyA5sz325emOYiDrhX+KSNm3g==" w:salt="ystnXkmNd3WG3XpnqU3Ft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3F5"/>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292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AAD"/>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451A"/>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86DD1"/>
    <w:rsid w:val="009911AF"/>
    <w:rsid w:val="00991875"/>
    <w:rsid w:val="00991F92"/>
    <w:rsid w:val="00992985"/>
    <w:rsid w:val="00993889"/>
    <w:rsid w:val="00993DC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CEC"/>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653"/>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A00"/>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3F5"/>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CEC"/>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0E4"/>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9B5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560A00ECDF43E1BFE3189C275C2732"/>
        <w:style w:val=""/>
        <w:category>
          <w:name w:val="常规"/>
          <w:gallery w:val="placeholder"/>
        </w:category>
        <w:types>
          <w:type w:val="bbPlcHdr"/>
        </w:types>
        <w:behaviors>
          <w:behavior w:val="content"/>
        </w:behaviors>
        <w:description w:val=""/>
        <w:guid w:val="{AE5C32D2-6F32-4C3D-A324-BFDEDE7CA958}"/>
      </w:docPartPr>
      <w:docPartBody>
        <w:p w14:paraId="096C3B4B">
          <w:pPr>
            <w:pStyle w:val="5"/>
          </w:pPr>
          <w:r>
            <w:rPr>
              <w:rStyle w:val="4"/>
              <w:rFonts w:hint="eastAsia"/>
            </w:rPr>
            <w:t>单击或点击此处输入文字。</w:t>
          </w:r>
        </w:p>
      </w:docPartBody>
    </w:docPart>
    <w:docPart>
      <w:docPartPr>
        <w:name w:val="82845FE6394148DDB6BFB592495F490D"/>
        <w:style w:val=""/>
        <w:category>
          <w:name w:val="常规"/>
          <w:gallery w:val="placeholder"/>
        </w:category>
        <w:types>
          <w:type w:val="bbPlcHdr"/>
        </w:types>
        <w:behaviors>
          <w:behavior w:val="content"/>
        </w:behaviors>
        <w:description w:val=""/>
        <w:guid w:val="{56E09D58-DD21-4CA1-996B-CFFD3FF6C257}"/>
      </w:docPartPr>
      <w:docPartBody>
        <w:p w14:paraId="799203B6">
          <w:pPr>
            <w:pStyle w:val="6"/>
          </w:pPr>
          <w:r>
            <w:rPr>
              <w:rStyle w:val="4"/>
              <w:rFonts w:hint="eastAsia"/>
            </w:rPr>
            <w:t>选择一项。</w:t>
          </w:r>
        </w:p>
      </w:docPartBody>
    </w:docPart>
    <w:docPart>
      <w:docPartPr>
        <w:name w:val="BBB76FB043A848B88D5901347ECF0CD9"/>
        <w:style w:val=""/>
        <w:category>
          <w:name w:val="常规"/>
          <w:gallery w:val="placeholder"/>
        </w:category>
        <w:types>
          <w:type w:val="bbPlcHdr"/>
        </w:types>
        <w:behaviors>
          <w:behavior w:val="content"/>
        </w:behaviors>
        <w:description w:val=""/>
        <w:guid w:val="{F587ABB2-230C-4C9E-A206-45C2F6F48D32}"/>
      </w:docPartPr>
      <w:docPartBody>
        <w:p w14:paraId="0C18254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20"/>
    <w:rsid w:val="00185120"/>
    <w:rsid w:val="00454DD9"/>
    <w:rsid w:val="00647C40"/>
    <w:rsid w:val="00862020"/>
    <w:rsid w:val="008F648C"/>
    <w:rsid w:val="00EC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560A00ECDF43E1BFE3189C275C27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2845FE6394148DDB6BFB592495F49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B76FB043A848B88D5901347ECF0CD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B2AABD-023E-40A0-8669-9644CEF23EF2}">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6</Pages>
  <Words>973</Words>
  <Characters>1012</Characters>
  <Lines>9</Lines>
  <Paragraphs>2</Paragraphs>
  <TotalTime>8</TotalTime>
  <ScaleCrop>false</ScaleCrop>
  <LinksUpToDate>false</LinksUpToDate>
  <CharactersWithSpaces>1025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2025-01-07T05:31:00Z</dcterms:created>
  <dc:creator>举个栗子☝</dc:creator>
  <dc:description>&lt;config cover="true" show_menu="true" version="1.0.0" doctype="SDKXY"&gt;_x000d_
&lt;/config&gt;</dc:description>
  <cp:lastModifiedBy>为你存在</cp:lastModifiedBy>
  <cp:lastPrinted>2020-08-30T10:00:00Z</cp:lastPrinted>
  <dcterms:modified xsi:type="dcterms:W3CDTF">2025-02-06T08:25:39Z</dcterms:modified>
  <dc:title>企业标准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0D248112BA38457398AC85264D5DE6F1_12</vt:lpwstr>
  </property>
</Properties>
</file>