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8E0D3E">
      <w:pPr>
        <w:jc w:val="center"/>
        <w:rPr>
          <w:rFonts w:hint="default" w:ascii="Times New Roman" w:hAnsi="Times New Roman" w:eastAsia="宋体"/>
          <w:b/>
          <w:color w:val="auto"/>
          <w:sz w:val="44"/>
          <w:szCs w:val="44"/>
          <w:highlight w:val="none"/>
          <w:lang w:val="en-US" w:eastAsia="zh-CN"/>
        </w:rPr>
      </w:pPr>
      <w:r>
        <w:rPr>
          <w:rFonts w:hint="eastAsia" w:ascii="Times New Roman" w:hAnsi="Times New Roman"/>
          <w:b/>
          <w:color w:val="auto"/>
          <w:sz w:val="44"/>
          <w:szCs w:val="44"/>
          <w:highlight w:val="none"/>
          <w:lang w:val="en-US" w:eastAsia="zh-CN"/>
        </w:rPr>
        <w:t xml:space="preserve">                                                                                                                                                                                                                                                                                                                                                                                                                                                                   </w:t>
      </w:r>
    </w:p>
    <w:p w14:paraId="37895BC4">
      <w:pPr>
        <w:spacing w:line="560" w:lineRule="exact"/>
        <w:jc w:val="center"/>
        <w:rPr>
          <w:rFonts w:hint="eastAsia" w:ascii="Times New Roman" w:hAnsi="Times New Roman" w:eastAsia="宋体" w:cs="宋体"/>
          <w:b/>
          <w:bCs/>
          <w:color w:val="auto"/>
          <w:spacing w:val="-26"/>
          <w:sz w:val="44"/>
          <w:szCs w:val="44"/>
          <w:highlight w:val="none"/>
          <w:lang w:eastAsia="zh-CN"/>
        </w:rPr>
      </w:pPr>
      <w:r>
        <w:rPr>
          <w:rFonts w:hint="eastAsia" w:ascii="Times New Roman" w:hAnsi="Times New Roman" w:eastAsia="方正小标宋_GBK" w:cs="方正小标宋_GBK"/>
          <w:color w:val="auto"/>
          <w:sz w:val="44"/>
          <w:szCs w:val="44"/>
          <w:highlight w:val="none"/>
          <w:lang w:eastAsia="zh-CN"/>
        </w:rPr>
        <w:t>关于</w:t>
      </w:r>
      <w:r>
        <w:rPr>
          <w:rFonts w:hint="eastAsia" w:ascii="Times New Roman" w:hAnsi="Times New Roman" w:eastAsia="方正小标宋_GBK" w:cs="方正小标宋_GBK"/>
          <w:color w:val="auto"/>
          <w:sz w:val="44"/>
          <w:szCs w:val="44"/>
          <w:highlight w:val="none"/>
          <w:lang w:val="en-US" w:eastAsia="zh-CN"/>
        </w:rPr>
        <w:t>2026年第二季度广德市</w:t>
      </w:r>
      <w:r>
        <w:rPr>
          <w:rFonts w:hint="eastAsia" w:ascii="Times New Roman" w:hAnsi="Times New Roman" w:eastAsia="方正小标宋_GBK" w:cs="方正小标宋_GBK"/>
          <w:color w:val="auto"/>
          <w:sz w:val="44"/>
          <w:szCs w:val="44"/>
          <w:highlight w:val="none"/>
          <w:lang w:eastAsia="zh-CN"/>
        </w:rPr>
        <w:t>政府投资工程建设项目标后履约检查结果的公示</w:t>
      </w:r>
    </w:p>
    <w:p w14:paraId="5C7C5B16">
      <w:p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 xml:space="preserve">           广公管〔2026〕 号</w:t>
      </w:r>
    </w:p>
    <w:p w14:paraId="17901099">
      <w:pPr>
        <w:spacing w:line="560" w:lineRule="exact"/>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各有关单位：</w:t>
      </w:r>
    </w:p>
    <w:p w14:paraId="042F2A81">
      <w:pPr>
        <w:spacing w:line="560" w:lineRule="exact"/>
        <w:ind w:firstLine="640" w:firstLineChars="200"/>
        <w:rPr>
          <w:rFonts w:ascii="Times New Roman" w:hAnsi="Times New Roman" w:eastAsia="仿宋_GB2312" w:cs="宋体"/>
          <w:color w:val="auto"/>
          <w:kern w:val="0"/>
          <w:sz w:val="32"/>
          <w:szCs w:val="32"/>
          <w:highlight w:val="none"/>
        </w:rPr>
      </w:pPr>
      <w:r>
        <w:rPr>
          <w:rFonts w:hint="eastAsia" w:ascii="Times New Roman" w:hAnsi="Times New Roman" w:eastAsia="仿宋_GB2312"/>
          <w:color w:val="auto"/>
          <w:sz w:val="32"/>
          <w:szCs w:val="32"/>
          <w:highlight w:val="none"/>
        </w:rPr>
        <w:t>为加强政府投资工程建设项目标后履约管理，确保工程建设各方主体诚信履约，20</w:t>
      </w:r>
      <w:r>
        <w:rPr>
          <w:rFonts w:hint="eastAsia" w:ascii="Times New Roman" w:hAnsi="Times New Roman" w:eastAsia="仿宋_GB2312"/>
          <w:color w:val="auto"/>
          <w:sz w:val="32"/>
          <w:szCs w:val="32"/>
          <w:highlight w:val="none"/>
          <w:lang w:val="en-US" w:eastAsia="zh-CN"/>
        </w:rPr>
        <w:t>26</w:t>
      </w:r>
      <w:r>
        <w:rPr>
          <w:rFonts w:hint="eastAsia" w:ascii="Times New Roman" w:hAnsi="Times New Roman" w:eastAsia="仿宋_GB2312"/>
          <w:color w:val="auto"/>
          <w:sz w:val="32"/>
          <w:szCs w:val="32"/>
          <w:highlight w:val="none"/>
        </w:rPr>
        <w:t>年</w:t>
      </w:r>
      <w:r>
        <w:rPr>
          <w:rFonts w:hint="eastAsia" w:ascii="Times New Roman" w:hAnsi="Times New Roman" w:eastAsia="仿宋_GB2312"/>
          <w:color w:val="auto"/>
          <w:sz w:val="32"/>
          <w:szCs w:val="32"/>
          <w:highlight w:val="none"/>
          <w:lang w:val="en-US" w:eastAsia="zh-CN"/>
        </w:rPr>
        <w:t>6</w:t>
      </w:r>
      <w:r>
        <w:rPr>
          <w:rFonts w:hint="eastAsia" w:ascii="Times New Roman" w:hAnsi="Times New Roman" w:eastAsia="仿宋_GB2312"/>
          <w:color w:val="auto"/>
          <w:sz w:val="32"/>
          <w:szCs w:val="32"/>
          <w:highlight w:val="none"/>
        </w:rPr>
        <w:t>月</w:t>
      </w:r>
      <w:r>
        <w:rPr>
          <w:rFonts w:hint="eastAsia" w:ascii="Times New Roman" w:hAnsi="Times New Roman" w:eastAsia="仿宋_GB2312"/>
          <w:color w:val="auto"/>
          <w:sz w:val="32"/>
          <w:szCs w:val="32"/>
          <w:highlight w:val="none"/>
          <w:lang w:val="en-US" w:eastAsia="zh-CN"/>
        </w:rPr>
        <w:t>9日</w:t>
      </w:r>
      <w:r>
        <w:rPr>
          <w:rFonts w:hint="eastAsia" w:ascii="Times New Roman" w:hAnsi="Times New Roman" w:eastAsia="仿宋_GB2312"/>
          <w:color w:val="auto"/>
          <w:sz w:val="32"/>
          <w:szCs w:val="32"/>
          <w:highlight w:val="none"/>
        </w:rPr>
        <w:t>，我局对</w:t>
      </w:r>
      <w:r>
        <w:rPr>
          <w:rFonts w:hint="eastAsia" w:ascii="Times New Roman" w:hAnsi="Times New Roman" w:eastAsia="仿宋_GB2312"/>
          <w:color w:val="auto"/>
          <w:sz w:val="32"/>
          <w:szCs w:val="32"/>
          <w:highlight w:val="none"/>
          <w:lang w:val="en-US" w:eastAsia="zh-CN"/>
        </w:rPr>
        <w:t>广德市</w:t>
      </w:r>
      <w:r>
        <w:rPr>
          <w:rFonts w:hint="eastAsia" w:ascii="Times New Roman" w:hAnsi="Times New Roman" w:eastAsia="仿宋_GB2312"/>
          <w:color w:val="auto"/>
          <w:sz w:val="32"/>
          <w:szCs w:val="32"/>
          <w:highlight w:val="none"/>
        </w:rPr>
        <w:t>工程建设项目标后履约</w:t>
      </w:r>
      <w:r>
        <w:rPr>
          <w:rFonts w:hint="eastAsia" w:ascii="Times New Roman" w:hAnsi="Times New Roman" w:eastAsia="仿宋_GB2312"/>
          <w:color w:val="auto"/>
          <w:sz w:val="32"/>
          <w:szCs w:val="32"/>
          <w:highlight w:val="none"/>
          <w:lang w:eastAsia="zh-CN"/>
        </w:rPr>
        <w:t>情况</w:t>
      </w:r>
      <w:r>
        <w:rPr>
          <w:rFonts w:hint="eastAsia" w:ascii="Times New Roman" w:hAnsi="Times New Roman" w:eastAsia="仿宋_GB2312"/>
          <w:color w:val="auto"/>
          <w:sz w:val="32"/>
          <w:szCs w:val="32"/>
          <w:highlight w:val="none"/>
        </w:rPr>
        <w:t>进行抽查</w:t>
      </w:r>
      <w:r>
        <w:rPr>
          <w:rFonts w:hint="eastAsia" w:ascii="Times New Roman" w:hAnsi="Times New Roman" w:eastAsia="仿宋_GB2312"/>
          <w:color w:val="auto"/>
          <w:sz w:val="32"/>
          <w:szCs w:val="32"/>
          <w:highlight w:val="none"/>
          <w:lang w:eastAsia="zh-CN"/>
        </w:rPr>
        <w:t>检查</w:t>
      </w:r>
      <w:r>
        <w:rPr>
          <w:rFonts w:hint="eastAsia" w:ascii="Times New Roman" w:hAnsi="Times New Roman" w:eastAsia="仿宋_GB2312"/>
          <w:color w:val="auto"/>
          <w:sz w:val="32"/>
          <w:szCs w:val="32"/>
          <w:highlight w:val="none"/>
        </w:rPr>
        <w:t>，现将检查</w:t>
      </w:r>
      <w:r>
        <w:rPr>
          <w:rFonts w:hint="eastAsia" w:ascii="Times New Roman" w:hAnsi="Times New Roman" w:eastAsia="仿宋_GB2312"/>
          <w:color w:val="auto"/>
          <w:sz w:val="32"/>
          <w:szCs w:val="32"/>
          <w:highlight w:val="none"/>
          <w:lang w:eastAsia="zh-CN"/>
        </w:rPr>
        <w:t>结果公示</w:t>
      </w:r>
      <w:r>
        <w:rPr>
          <w:rFonts w:hint="eastAsia" w:ascii="Times New Roman" w:hAnsi="Times New Roman" w:eastAsia="仿宋_GB2312"/>
          <w:color w:val="auto"/>
          <w:sz w:val="32"/>
          <w:szCs w:val="32"/>
          <w:highlight w:val="none"/>
        </w:rPr>
        <w:t>如下：</w:t>
      </w:r>
    </w:p>
    <w:p w14:paraId="44104115">
      <w:pPr>
        <w:numPr>
          <w:ilvl w:val="0"/>
          <w:numId w:val="1"/>
        </w:numPr>
        <w:spacing w:line="560" w:lineRule="exact"/>
        <w:ind w:firstLine="640" w:firstLineChars="200"/>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2026年第一季度问题整改情况</w:t>
      </w:r>
    </w:p>
    <w:p w14:paraId="470D57F5">
      <w:pPr>
        <w:numPr>
          <w:ilvl w:val="0"/>
          <w:numId w:val="0"/>
        </w:num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3月20日，我局对</w:t>
      </w:r>
      <w:r>
        <w:rPr>
          <w:rFonts w:hint="eastAsia" w:ascii="Times New Roman" w:hAnsi="Times New Roman" w:eastAsia="方正仿宋_GBK" w:cs="Times New Roman"/>
          <w:sz w:val="32"/>
          <w:szCs w:val="32"/>
          <w:lang w:val="en-US" w:eastAsia="zh-CN"/>
        </w:rPr>
        <w:t>2025年广德市杨滩镇高标准农田建设项目施工单位仙桃市水利水电建筑工程有限公司</w:t>
      </w:r>
      <w:r>
        <w:rPr>
          <w:rFonts w:hint="eastAsia" w:ascii="Times New Roman" w:hAnsi="Times New Roman" w:eastAsia="仿宋_GB2312"/>
          <w:color w:val="auto"/>
          <w:sz w:val="32"/>
          <w:szCs w:val="32"/>
          <w:highlight w:val="none"/>
          <w:lang w:val="en-US" w:eastAsia="zh-CN"/>
        </w:rPr>
        <w:t>进行政策教育并记录11分不良行为（截至6月9日，项目已完工</w:t>
      </w:r>
      <w:bookmarkStart w:id="0" w:name="_GoBack"/>
      <w:bookmarkEnd w:id="0"/>
      <w:r>
        <w:rPr>
          <w:rFonts w:hint="eastAsia" w:ascii="Times New Roman" w:hAnsi="Times New Roman" w:eastAsia="仿宋_GB2312"/>
          <w:color w:val="auto"/>
          <w:sz w:val="32"/>
          <w:szCs w:val="32"/>
          <w:highlight w:val="none"/>
          <w:lang w:val="en-US" w:eastAsia="zh-CN"/>
        </w:rPr>
        <w:t>），对2025年广德市东亭镇高标准农田建设项目施工单位安徽祺祥生态科技有限公司进行政策教育并记录10分不良行为，同时纳入2026年第二季度检查范围。</w:t>
      </w:r>
    </w:p>
    <w:p w14:paraId="5698AA6D">
      <w:pPr>
        <w:spacing w:line="560" w:lineRule="exact"/>
        <w:ind w:firstLine="640" w:firstLineChars="200"/>
        <w:rPr>
          <w:rFonts w:ascii="Times New Roman" w:hAnsi="Times New Roman" w:eastAsia="黑体" w:cs="仿宋_GB2312"/>
          <w:bCs/>
          <w:color w:val="auto"/>
          <w:sz w:val="32"/>
          <w:szCs w:val="32"/>
          <w:highlight w:val="none"/>
        </w:rPr>
      </w:pPr>
      <w:r>
        <w:rPr>
          <w:rFonts w:hint="eastAsia" w:ascii="Times New Roman" w:hAnsi="Times New Roman" w:eastAsia="黑体" w:cs="黑体"/>
          <w:sz w:val="32"/>
          <w:szCs w:val="32"/>
          <w:lang w:val="en-US" w:eastAsia="zh-CN"/>
        </w:rPr>
        <w:t>二</w:t>
      </w:r>
      <w:r>
        <w:rPr>
          <w:rFonts w:hint="eastAsia" w:ascii="Times New Roman" w:hAnsi="Times New Roman" w:eastAsia="黑体" w:cs="黑体"/>
          <w:sz w:val="32"/>
          <w:szCs w:val="32"/>
          <w:lang w:eastAsia="zh-CN"/>
        </w:rPr>
        <w:t>、</w:t>
      </w:r>
      <w:r>
        <w:rPr>
          <w:rFonts w:hint="eastAsia" w:ascii="Times New Roman" w:hAnsi="Times New Roman" w:eastAsia="黑体" w:cs="黑体"/>
          <w:sz w:val="32"/>
          <w:szCs w:val="32"/>
          <w:lang w:val="en-US" w:eastAsia="zh-CN"/>
        </w:rPr>
        <w:t>本次</w:t>
      </w:r>
      <w:r>
        <w:rPr>
          <w:rFonts w:hint="eastAsia" w:ascii="Times New Roman" w:hAnsi="Times New Roman" w:eastAsia="黑体" w:cs="黑体"/>
          <w:sz w:val="32"/>
          <w:szCs w:val="32"/>
          <w:lang w:eastAsia="zh-CN"/>
        </w:rPr>
        <w:t>检查项目</w:t>
      </w:r>
    </w:p>
    <w:p w14:paraId="2FDFC4A2">
      <w:p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rPr>
        <w:t>本次</w:t>
      </w:r>
      <w:r>
        <w:rPr>
          <w:rFonts w:hint="eastAsia" w:ascii="Times New Roman" w:hAnsi="Times New Roman" w:eastAsia="仿宋_GB2312"/>
          <w:color w:val="auto"/>
          <w:sz w:val="32"/>
          <w:szCs w:val="32"/>
          <w:highlight w:val="none"/>
          <w:lang w:eastAsia="zh-CN"/>
        </w:rPr>
        <w:t>共</w:t>
      </w:r>
      <w:r>
        <w:rPr>
          <w:rFonts w:hint="eastAsia" w:ascii="Times New Roman" w:hAnsi="Times New Roman" w:eastAsia="仿宋_GB2312"/>
          <w:color w:val="auto"/>
          <w:sz w:val="32"/>
          <w:szCs w:val="32"/>
          <w:highlight w:val="none"/>
        </w:rPr>
        <w:t>随机选取</w:t>
      </w:r>
      <w:r>
        <w:rPr>
          <w:rFonts w:hint="eastAsia" w:ascii="Times New Roman" w:hAnsi="Times New Roman" w:eastAsia="仿宋_GB2312"/>
          <w:color w:val="auto"/>
          <w:sz w:val="32"/>
          <w:szCs w:val="32"/>
          <w:highlight w:val="none"/>
          <w:lang w:val="en-US" w:eastAsia="zh-CN"/>
        </w:rPr>
        <w:t>13</w:t>
      </w:r>
      <w:r>
        <w:rPr>
          <w:rFonts w:hint="eastAsia" w:ascii="Times New Roman" w:hAnsi="Times New Roman" w:eastAsia="仿宋_GB2312"/>
          <w:color w:val="auto"/>
          <w:sz w:val="32"/>
          <w:szCs w:val="32"/>
          <w:highlight w:val="none"/>
        </w:rPr>
        <w:t>个在建工程项目</w:t>
      </w:r>
      <w:r>
        <w:rPr>
          <w:rFonts w:hint="eastAsia" w:ascii="Times New Roman" w:hAnsi="Times New Roman" w:eastAsia="仿宋_GB2312"/>
          <w:color w:val="auto"/>
          <w:sz w:val="32"/>
          <w:szCs w:val="32"/>
          <w:highlight w:val="none"/>
          <w:lang w:eastAsia="zh-CN"/>
        </w:rPr>
        <w:t>开展了</w:t>
      </w:r>
      <w:r>
        <w:rPr>
          <w:rFonts w:hint="eastAsia" w:ascii="Times New Roman" w:hAnsi="Times New Roman" w:eastAsia="仿宋_GB2312"/>
          <w:color w:val="auto"/>
          <w:sz w:val="32"/>
          <w:szCs w:val="32"/>
          <w:highlight w:val="none"/>
        </w:rPr>
        <w:t>标后履约</w:t>
      </w:r>
      <w:r>
        <w:rPr>
          <w:rFonts w:hint="eastAsia" w:ascii="Times New Roman" w:hAnsi="Times New Roman" w:eastAsia="仿宋_GB2312"/>
          <w:color w:val="auto"/>
          <w:sz w:val="32"/>
          <w:szCs w:val="32"/>
          <w:highlight w:val="none"/>
          <w:lang w:eastAsia="zh-CN"/>
        </w:rPr>
        <w:t>检查。开展检查的</w:t>
      </w:r>
      <w:r>
        <w:rPr>
          <w:rFonts w:hint="eastAsia" w:ascii="Times New Roman" w:hAnsi="Times New Roman" w:eastAsia="仿宋_GB2312"/>
          <w:color w:val="auto"/>
          <w:sz w:val="32"/>
          <w:szCs w:val="32"/>
          <w:highlight w:val="none"/>
        </w:rPr>
        <w:t>项目名称分别为：广德市基础设施提升改造项目-无量溪公园西岸（太极大道一广梁路）生态环境提升工程</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2025年广德市东亭镇高标准农田建设项目</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复查</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亨通铜业35kV进线安装工程</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广德市芝麻窝小流域水土流失综合治理工程</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广德市竹乡画廊农村路网乡村振兴工程（2023-2025）项目-2025年竹乡画廊美丽公路提升工程（桐汭街道农村道路改造）</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广德市中心医院血液透析科建设项目</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矿地融合一期木鱼山片区新杭镇35KV及10KV进线安装工程</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城西片区CX-03-13-1、CX-03-13-2地块项目（誉景园）外立面装饰工程（Ⅰ标段）</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广德市城区供排水及基础设施补短板工程项目一团结中路、万桂山路给排水管网改造工程</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国网安徽宣城广德市供电公司物资仓库及特种车辆车库</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汪家桥水库管理设施重建EPCO项目（二次）</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广德市重点流域农业面源污染治理项目</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EPC</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（含监理）</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广德市竹乡画廊农村路网乡村振兴（2023-2025）项目-X207邱伏路改建工程（一期）</w:t>
      </w:r>
      <w:r>
        <w:rPr>
          <w:rFonts w:hint="eastAsia" w:ascii="Times New Roman" w:hAnsi="Times New Roman" w:eastAsia="仿宋_GB2312"/>
          <w:color w:val="auto"/>
          <w:sz w:val="32"/>
          <w:szCs w:val="32"/>
          <w:highlight w:val="none"/>
          <w:lang w:eastAsia="zh-CN"/>
        </w:rPr>
        <w:t>。</w:t>
      </w:r>
    </w:p>
    <w:p w14:paraId="1069A6A7">
      <w:pPr>
        <w:spacing w:line="560" w:lineRule="exact"/>
        <w:ind w:firstLine="640" w:firstLineChars="200"/>
        <w:rPr>
          <w:rFonts w:hint="eastAsia" w:ascii="Times New Roman" w:hAnsi="Times New Roman" w:eastAsia="黑体" w:cs="仿宋_GB2312"/>
          <w:bCs/>
          <w:color w:val="auto"/>
          <w:sz w:val="32"/>
          <w:szCs w:val="32"/>
          <w:highlight w:val="none"/>
        </w:rPr>
      </w:pPr>
      <w:r>
        <w:rPr>
          <w:rFonts w:hint="eastAsia" w:ascii="Times New Roman" w:hAnsi="Times New Roman" w:eastAsia="黑体" w:cs="黑体"/>
          <w:sz w:val="32"/>
          <w:szCs w:val="32"/>
          <w:lang w:val="en-US" w:eastAsia="zh-CN"/>
        </w:rPr>
        <w:t>三</w:t>
      </w:r>
      <w:r>
        <w:rPr>
          <w:rFonts w:hint="eastAsia" w:ascii="Times New Roman" w:hAnsi="Times New Roman" w:eastAsia="黑体" w:cs="黑体"/>
          <w:sz w:val="32"/>
          <w:szCs w:val="32"/>
          <w:lang w:eastAsia="zh-CN"/>
        </w:rPr>
        <w:t>、检查内容</w:t>
      </w:r>
    </w:p>
    <w:p w14:paraId="303BF14F">
      <w:pPr>
        <w:numPr>
          <w:ilvl w:val="0"/>
          <w:numId w:val="0"/>
        </w:num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val="en-US" w:eastAsia="zh-CN"/>
        </w:rPr>
        <w:t>1.</w:t>
      </w:r>
      <w:r>
        <w:rPr>
          <w:rFonts w:hint="eastAsia" w:ascii="Times New Roman" w:hAnsi="Times New Roman" w:eastAsia="仿宋_GB2312"/>
          <w:color w:val="auto"/>
          <w:sz w:val="32"/>
          <w:szCs w:val="32"/>
          <w:highlight w:val="none"/>
          <w:lang w:eastAsia="zh-CN"/>
        </w:rPr>
        <w:t>工程建设项目合同签订情况；</w:t>
      </w:r>
    </w:p>
    <w:p w14:paraId="272DD414">
      <w:pPr>
        <w:numPr>
          <w:ilvl w:val="0"/>
          <w:numId w:val="0"/>
        </w:num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2.项目部关键岗位人员与投标文件承诺人员、经招标人认可的项目部管理人员是否一致；</w:t>
      </w:r>
    </w:p>
    <w:p w14:paraId="48D9DFE6">
      <w:pPr>
        <w:numPr>
          <w:ilvl w:val="0"/>
          <w:numId w:val="0"/>
        </w:num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3.项目部关键岗位人员到岗履约考勤是否合格；</w:t>
      </w:r>
    </w:p>
    <w:p w14:paraId="620DD2A2">
      <w:pPr>
        <w:numPr>
          <w:ilvl w:val="0"/>
          <w:numId w:val="0"/>
        </w:num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4.人员变更是否符合相关规定（如有）；</w:t>
      </w:r>
    </w:p>
    <w:p w14:paraId="570203D5">
      <w:pPr>
        <w:numPr>
          <w:ilvl w:val="0"/>
          <w:numId w:val="0"/>
        </w:num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5.招</w:t>
      </w:r>
      <w:r>
        <w:rPr>
          <w:rFonts w:hint="eastAsia" w:ascii="Times New Roman" w:hAnsi="Times New Roman" w:eastAsia="仿宋_GB2312"/>
          <w:color w:val="auto"/>
          <w:sz w:val="32"/>
          <w:szCs w:val="32"/>
          <w:highlight w:val="none"/>
          <w:lang w:val="en-US" w:eastAsia="zh-CN"/>
        </w:rPr>
        <w:t>标</w:t>
      </w:r>
      <w:r>
        <w:rPr>
          <w:rFonts w:hint="eastAsia" w:ascii="Times New Roman" w:hAnsi="Times New Roman" w:eastAsia="仿宋_GB2312"/>
          <w:color w:val="auto"/>
          <w:sz w:val="32"/>
          <w:szCs w:val="32"/>
          <w:highlight w:val="none"/>
          <w:lang w:eastAsia="zh-CN"/>
        </w:rPr>
        <w:t>、投标文件约定的其他内容。</w:t>
      </w:r>
    </w:p>
    <w:p w14:paraId="61F84B8C">
      <w:pPr>
        <w:spacing w:line="560" w:lineRule="exact"/>
        <w:ind w:firstLine="640" w:firstLineChars="200"/>
        <w:rPr>
          <w:rFonts w:hint="eastAsia" w:ascii="Times New Roman" w:hAnsi="Times New Roman" w:eastAsia="黑体" w:cs="仿宋_GB2312"/>
          <w:bCs/>
          <w:color w:val="auto"/>
          <w:sz w:val="32"/>
          <w:szCs w:val="32"/>
          <w:highlight w:val="none"/>
        </w:rPr>
      </w:pPr>
      <w:r>
        <w:rPr>
          <w:rFonts w:hint="eastAsia" w:ascii="Times New Roman" w:hAnsi="Times New Roman" w:eastAsia="黑体" w:cs="黑体"/>
          <w:sz w:val="32"/>
          <w:szCs w:val="32"/>
          <w:lang w:val="en-US" w:eastAsia="zh-CN"/>
        </w:rPr>
        <w:t>四</w:t>
      </w:r>
      <w:r>
        <w:rPr>
          <w:rFonts w:hint="eastAsia" w:ascii="Times New Roman" w:hAnsi="Times New Roman" w:eastAsia="黑体" w:cs="黑体"/>
          <w:sz w:val="32"/>
          <w:szCs w:val="32"/>
          <w:lang w:eastAsia="zh-CN"/>
        </w:rPr>
        <w:t>、检查情况</w:t>
      </w:r>
    </w:p>
    <w:p w14:paraId="412666BB">
      <w:pPr>
        <w:numPr>
          <w:ilvl w:val="0"/>
          <w:numId w:val="0"/>
        </w:num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val="en-US" w:eastAsia="zh-CN"/>
        </w:rPr>
        <w:t>检查组通过查阅资料、向建设单位了解建设情况、查看施工现场管理机构及核实管理人员身份、检查广域网考勤系统等方式进行，对检查中发现的问题，依据《宣城市工程建设项目投标人不良行为管理办法》开具不良行为记录告知函。现将检查情况通报如下：</w:t>
      </w:r>
    </w:p>
    <w:p w14:paraId="264FFB36">
      <w:pPr>
        <w:numPr>
          <w:ilvl w:val="0"/>
          <w:numId w:val="0"/>
        </w:num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val="en-US" w:eastAsia="zh-CN"/>
        </w:rPr>
        <w:t>1.</w:t>
      </w:r>
      <w:r>
        <w:rPr>
          <w:rFonts w:hint="eastAsia" w:ascii="Times New Roman" w:hAnsi="Times New Roman" w:eastAsia="仿宋_GB2312"/>
          <w:color w:val="auto"/>
          <w:sz w:val="32"/>
          <w:szCs w:val="32"/>
          <w:highlight w:val="none"/>
        </w:rPr>
        <w:t>广德市基础设施提升改造项目-无量溪公园西岸（太极大道一广梁路）生态环境提升工程</w:t>
      </w:r>
    </w:p>
    <w:p w14:paraId="24EA97A3">
      <w:pPr>
        <w:tabs>
          <w:tab w:val="left" w:pos="726"/>
        </w:tabs>
        <w:bidi w:val="0"/>
        <w:ind w:firstLine="640" w:firstLineChars="200"/>
        <w:jc w:val="left"/>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建设单位：广德市城市发展投资有限公司；施工单位：安徽广建建设有限公司。</w:t>
      </w:r>
    </w:p>
    <w:p w14:paraId="1883D79F">
      <w:pPr>
        <w:numPr>
          <w:ilvl w:val="0"/>
          <w:numId w:val="0"/>
        </w:numPr>
        <w:spacing w:line="560" w:lineRule="exact"/>
        <w:ind w:firstLine="640" w:firstLineChars="200"/>
        <w:rPr>
          <w:rFonts w:hint="default" w:ascii="Times New Roman" w:hAnsi="Times New Roman" w:eastAsia="仿宋_GB2312"/>
          <w:color w:val="FF0000"/>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w:t>
      </w:r>
      <w:r>
        <w:rPr>
          <w:rFonts w:hint="eastAsia" w:ascii="Times New Roman" w:hAnsi="Times New Roman" w:eastAsia="仿宋_GB2312"/>
          <w:color w:val="auto"/>
          <w:sz w:val="32"/>
          <w:szCs w:val="32"/>
          <w:highlight w:val="none"/>
          <w:shd w:val="clear" w:color="auto" w:fill="FFFFFF"/>
        </w:rPr>
        <w:t>关键岗位人员到岗履职</w:t>
      </w:r>
      <w:r>
        <w:rPr>
          <w:rFonts w:hint="eastAsia" w:ascii="Times New Roman" w:hAnsi="Times New Roman" w:eastAsia="仿宋_GB2312"/>
          <w:color w:val="auto"/>
          <w:sz w:val="32"/>
          <w:szCs w:val="32"/>
          <w:highlight w:val="none"/>
          <w:shd w:val="clear" w:color="auto" w:fill="FFFFFF"/>
          <w:lang w:eastAsia="zh-CN"/>
        </w:rPr>
        <w:t>符合规定，</w:t>
      </w:r>
      <w:r>
        <w:rPr>
          <w:rFonts w:hint="eastAsia" w:ascii="Times New Roman" w:hAnsi="Times New Roman" w:eastAsia="仿宋_GB2312"/>
          <w:color w:val="auto"/>
          <w:sz w:val="32"/>
          <w:szCs w:val="32"/>
          <w:highlight w:val="none"/>
          <w:lang w:val="en-US" w:eastAsia="zh-CN"/>
        </w:rPr>
        <w:t>项目正常施工。</w:t>
      </w:r>
    </w:p>
    <w:p w14:paraId="0755343F">
      <w:pPr>
        <w:keepNext w:val="0"/>
        <w:keepLines w:val="0"/>
        <w:pageBreakBefore w:val="0"/>
        <w:widowControl w:val="0"/>
        <w:numPr>
          <w:ilvl w:val="0"/>
          <w:numId w:val="0"/>
        </w:numPr>
        <w:tabs>
          <w:tab w:val="left" w:pos="726"/>
        </w:tabs>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2.</w:t>
      </w:r>
      <w:r>
        <w:rPr>
          <w:rFonts w:hint="eastAsia" w:ascii="Times New Roman" w:hAnsi="Times New Roman" w:eastAsia="仿宋_GB2312"/>
          <w:color w:val="auto"/>
          <w:sz w:val="32"/>
          <w:szCs w:val="32"/>
          <w:highlight w:val="none"/>
        </w:rPr>
        <w:t>2025年广德市东亭镇高标准农田建设项目</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复查</w:t>
      </w:r>
      <w:r>
        <w:rPr>
          <w:rFonts w:hint="eastAsia" w:ascii="Times New Roman" w:hAnsi="Times New Roman" w:eastAsia="仿宋_GB2312"/>
          <w:color w:val="auto"/>
          <w:sz w:val="32"/>
          <w:szCs w:val="32"/>
          <w:highlight w:val="none"/>
          <w:lang w:eastAsia="zh-CN"/>
        </w:rPr>
        <w:t>）</w:t>
      </w:r>
    </w:p>
    <w:p w14:paraId="0F5D48D4">
      <w:pPr>
        <w:numPr>
          <w:ilvl w:val="0"/>
          <w:numId w:val="0"/>
        </w:num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rPr>
        <w:t>建设单位：</w:t>
      </w:r>
      <w:r>
        <w:rPr>
          <w:rFonts w:hint="eastAsia" w:ascii="Times New Roman" w:hAnsi="Times New Roman" w:eastAsia="仿宋_GB2312"/>
          <w:color w:val="auto"/>
          <w:sz w:val="32"/>
          <w:szCs w:val="32"/>
          <w:highlight w:val="none"/>
          <w:lang w:val="en-US" w:eastAsia="zh-CN"/>
        </w:rPr>
        <w:t>广德市东亭镇人民政府、广德市城市发展投资有限公司</w:t>
      </w:r>
      <w:r>
        <w:rPr>
          <w:rFonts w:hint="eastAsia" w:ascii="Times New Roman" w:hAnsi="Times New Roman" w:eastAsia="仿宋_GB2312"/>
          <w:color w:val="auto"/>
          <w:sz w:val="32"/>
          <w:szCs w:val="32"/>
          <w:highlight w:val="none"/>
        </w:rPr>
        <w:t>；施工单位：安徽祺祥生态科技有限公司</w:t>
      </w:r>
      <w:r>
        <w:rPr>
          <w:rFonts w:hint="eastAsia" w:ascii="Times New Roman" w:hAnsi="Times New Roman" w:eastAsia="仿宋_GB2312"/>
          <w:color w:val="auto"/>
          <w:sz w:val="32"/>
          <w:szCs w:val="32"/>
          <w:highlight w:val="none"/>
          <w:lang w:eastAsia="zh-CN"/>
        </w:rPr>
        <w:t>。</w:t>
      </w:r>
    </w:p>
    <w:p w14:paraId="0B9EF899">
      <w:pPr>
        <w:numPr>
          <w:ilvl w:val="0"/>
          <w:numId w:val="0"/>
        </w:num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监理单位：安徽新竹工程项目管理有限公司。</w:t>
      </w:r>
    </w:p>
    <w:p w14:paraId="38C45042">
      <w:pPr>
        <w:spacing w:line="560" w:lineRule="exact"/>
        <w:ind w:firstLine="640" w:firstLineChars="200"/>
        <w:rPr>
          <w:rFonts w:hint="default" w:ascii="Times New Roman" w:hAnsi="Times New Roman" w:eastAsia="楷体_GB2312" w:cs="楷体_GB2312"/>
          <w:color w:val="auto"/>
          <w:kern w:val="0"/>
          <w:sz w:val="32"/>
          <w:szCs w:val="32"/>
          <w:highlight w:val="none"/>
          <w:lang w:val="en-US" w:eastAsia="zh-CN" w:bidi="ar-SA"/>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w:t>
      </w:r>
      <w:r>
        <w:rPr>
          <w:rFonts w:hint="eastAsia" w:ascii="Times New Roman" w:hAnsi="Times New Roman" w:eastAsia="仿宋_GB2312"/>
          <w:color w:val="auto"/>
          <w:sz w:val="32"/>
          <w:szCs w:val="32"/>
          <w:highlight w:val="none"/>
          <w:shd w:val="clear" w:color="auto" w:fill="FFFFFF"/>
        </w:rPr>
        <w:t>关键岗位人员到岗履职</w:t>
      </w:r>
      <w:r>
        <w:rPr>
          <w:rFonts w:hint="eastAsia" w:ascii="Times New Roman" w:hAnsi="Times New Roman" w:eastAsia="仿宋_GB2312"/>
          <w:color w:val="auto"/>
          <w:sz w:val="32"/>
          <w:szCs w:val="32"/>
          <w:highlight w:val="none"/>
          <w:shd w:val="clear" w:color="auto" w:fill="FFFFFF"/>
          <w:lang w:eastAsia="zh-CN"/>
        </w:rPr>
        <w:t>符合规定，</w:t>
      </w:r>
      <w:r>
        <w:rPr>
          <w:rFonts w:hint="eastAsia" w:ascii="Times New Roman" w:hAnsi="Times New Roman" w:eastAsia="仿宋_GB2312"/>
          <w:color w:val="auto"/>
          <w:sz w:val="32"/>
          <w:szCs w:val="32"/>
          <w:highlight w:val="none"/>
          <w:lang w:val="en-US" w:eastAsia="zh-CN"/>
        </w:rPr>
        <w:t>项目正常施工。</w:t>
      </w:r>
    </w:p>
    <w:p w14:paraId="121268D7">
      <w:pPr>
        <w:numPr>
          <w:ilvl w:val="0"/>
          <w:numId w:val="0"/>
        </w:numPr>
        <w:spacing w:line="560" w:lineRule="exact"/>
        <w:ind w:left="640" w:leftChars="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3.</w:t>
      </w:r>
      <w:r>
        <w:rPr>
          <w:rFonts w:hint="eastAsia" w:ascii="Times New Roman" w:hAnsi="Times New Roman" w:eastAsia="仿宋_GB2312"/>
          <w:color w:val="auto"/>
          <w:sz w:val="32"/>
          <w:szCs w:val="32"/>
          <w:highlight w:val="none"/>
        </w:rPr>
        <w:t>亨通铜业35kV进线安装工程</w:t>
      </w:r>
    </w:p>
    <w:p w14:paraId="1D05DBF8">
      <w:pPr>
        <w:numPr>
          <w:ilvl w:val="0"/>
          <w:numId w:val="0"/>
        </w:num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rPr>
        <w:t>建设单位：广德广新市政发展有限公司；施工单位：</w:t>
      </w:r>
      <w:r>
        <w:rPr>
          <w:rFonts w:hint="eastAsia" w:ascii="Times New Roman" w:hAnsi="Times New Roman" w:eastAsia="仿宋_GB2312"/>
          <w:color w:val="auto"/>
          <w:sz w:val="32"/>
          <w:szCs w:val="32"/>
          <w:highlight w:val="none"/>
          <w:u w:val="none"/>
          <w:lang w:val="en-US" w:eastAsia="zh-CN"/>
        </w:rPr>
        <w:t>安徽天力元电力科技发展有限公司</w:t>
      </w:r>
      <w:r>
        <w:rPr>
          <w:rFonts w:hint="eastAsia" w:ascii="Times New Roman" w:hAnsi="Times New Roman" w:eastAsia="仿宋_GB2312"/>
          <w:color w:val="auto"/>
          <w:sz w:val="32"/>
          <w:szCs w:val="32"/>
          <w:highlight w:val="none"/>
          <w:lang w:eastAsia="zh-CN"/>
        </w:rPr>
        <w:t>。</w:t>
      </w:r>
    </w:p>
    <w:p w14:paraId="488C1AC6">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w:t>
      </w:r>
      <w:r>
        <w:rPr>
          <w:rFonts w:hint="eastAsia" w:ascii="Times New Roman" w:hAnsi="Times New Roman" w:eastAsia="仿宋_GB2312"/>
          <w:color w:val="auto"/>
          <w:sz w:val="32"/>
          <w:szCs w:val="32"/>
          <w:highlight w:val="none"/>
          <w:shd w:val="clear" w:color="auto" w:fill="FFFFFF"/>
        </w:rPr>
        <w:t>关键岗位人员到岗履职</w:t>
      </w:r>
      <w:r>
        <w:rPr>
          <w:rFonts w:hint="eastAsia" w:ascii="Times New Roman" w:hAnsi="Times New Roman" w:eastAsia="仿宋_GB2312"/>
          <w:color w:val="auto"/>
          <w:sz w:val="32"/>
          <w:szCs w:val="32"/>
          <w:highlight w:val="none"/>
          <w:shd w:val="clear" w:color="auto" w:fill="FFFFFF"/>
          <w:lang w:eastAsia="zh-CN"/>
        </w:rPr>
        <w:t>符合规定，</w:t>
      </w:r>
      <w:r>
        <w:rPr>
          <w:rFonts w:hint="eastAsia" w:ascii="Times New Roman" w:hAnsi="Times New Roman" w:eastAsia="仿宋_GB2312"/>
          <w:color w:val="auto"/>
          <w:sz w:val="32"/>
          <w:szCs w:val="32"/>
          <w:highlight w:val="none"/>
          <w:lang w:val="en-US" w:eastAsia="zh-CN"/>
        </w:rPr>
        <w:t>项目正常施工。</w:t>
      </w:r>
    </w:p>
    <w:p w14:paraId="4D40A8FF">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4.</w:t>
      </w:r>
      <w:r>
        <w:rPr>
          <w:rFonts w:hint="eastAsia" w:ascii="Times New Roman" w:hAnsi="Times New Roman" w:eastAsia="仿宋_GB2312"/>
          <w:color w:val="auto"/>
          <w:sz w:val="32"/>
          <w:szCs w:val="32"/>
          <w:highlight w:val="none"/>
        </w:rPr>
        <w:t>广德市芝麻窝小流域水土流失综合治理工程</w:t>
      </w:r>
    </w:p>
    <w:p w14:paraId="47917E2F">
      <w:pPr>
        <w:numPr>
          <w:ilvl w:val="0"/>
          <w:numId w:val="0"/>
        </w:num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val="en-US" w:eastAsia="zh-CN"/>
        </w:rPr>
        <w:t>建设单位：水利事业发展中心</w:t>
      </w:r>
      <w:r>
        <w:rPr>
          <w:rFonts w:hint="eastAsia" w:ascii="Times New Roman" w:hAnsi="Times New Roman" w:eastAsia="仿宋_GB2312"/>
          <w:color w:val="auto"/>
          <w:sz w:val="32"/>
          <w:szCs w:val="32"/>
          <w:highlight w:val="none"/>
          <w:shd w:val="clear" w:color="auto" w:fill="FFFFFF"/>
          <w:lang w:val="en-US" w:eastAsia="zh-CN"/>
        </w:rPr>
        <w:t>；</w:t>
      </w:r>
      <w:r>
        <w:rPr>
          <w:rFonts w:hint="eastAsia" w:ascii="Times New Roman" w:hAnsi="Times New Roman" w:eastAsia="仿宋_GB2312"/>
          <w:color w:val="auto"/>
          <w:sz w:val="32"/>
          <w:szCs w:val="32"/>
          <w:highlight w:val="none"/>
          <w:shd w:val="clear" w:color="auto" w:fill="FFFFFF"/>
        </w:rPr>
        <w:t>施工单位：</w:t>
      </w:r>
      <w:r>
        <w:rPr>
          <w:rFonts w:hint="eastAsia" w:ascii="Times New Roman" w:hAnsi="Times New Roman" w:eastAsia="仿宋_GB2312"/>
          <w:color w:val="auto"/>
          <w:sz w:val="32"/>
          <w:szCs w:val="32"/>
          <w:highlight w:val="none"/>
          <w:shd w:val="clear" w:color="auto" w:fill="FFFFFF"/>
          <w:lang w:val="en-US" w:eastAsia="zh-CN"/>
        </w:rPr>
        <w:t>安徽淮锦建设工程有限公司</w:t>
      </w:r>
      <w:r>
        <w:rPr>
          <w:rFonts w:hint="eastAsia" w:ascii="Times New Roman" w:hAnsi="Times New Roman" w:eastAsia="仿宋_GB2312"/>
          <w:color w:val="auto"/>
          <w:sz w:val="32"/>
          <w:szCs w:val="32"/>
          <w:highlight w:val="none"/>
          <w:shd w:val="clear" w:color="auto" w:fill="FFFFFF"/>
          <w:lang w:eastAsia="zh-CN"/>
        </w:rPr>
        <w:t>。</w:t>
      </w:r>
    </w:p>
    <w:p w14:paraId="52ADC193">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w:t>
      </w:r>
      <w:r>
        <w:rPr>
          <w:rFonts w:hint="eastAsia" w:ascii="Times New Roman" w:hAnsi="Times New Roman" w:eastAsia="仿宋_GB2312"/>
          <w:color w:val="auto"/>
          <w:sz w:val="32"/>
          <w:szCs w:val="32"/>
          <w:highlight w:val="none"/>
          <w:shd w:val="clear" w:color="auto" w:fill="FFFFFF"/>
          <w:lang w:val="en-US" w:eastAsia="zh-CN"/>
        </w:rPr>
        <w:t>质检员不在岗，其他考勤人员到岗履职</w:t>
      </w:r>
      <w:r>
        <w:rPr>
          <w:rFonts w:hint="eastAsia" w:ascii="Times New Roman" w:hAnsi="Times New Roman" w:eastAsia="仿宋_GB2312"/>
          <w:color w:val="auto"/>
          <w:sz w:val="32"/>
          <w:szCs w:val="32"/>
          <w:highlight w:val="none"/>
          <w:shd w:val="clear" w:color="auto" w:fill="FFFFFF"/>
          <w:lang w:eastAsia="zh-CN"/>
        </w:rPr>
        <w:t>符合规定，</w:t>
      </w:r>
      <w:r>
        <w:rPr>
          <w:rFonts w:hint="eastAsia" w:ascii="Times New Roman" w:hAnsi="Times New Roman" w:eastAsia="仿宋_GB2312"/>
          <w:color w:val="auto"/>
          <w:sz w:val="32"/>
          <w:szCs w:val="32"/>
          <w:highlight w:val="none"/>
          <w:lang w:val="en-US" w:eastAsia="zh-CN"/>
        </w:rPr>
        <w:t>项目正常施工。</w:t>
      </w:r>
    </w:p>
    <w:p w14:paraId="01CBC129">
      <w:pPr>
        <w:numPr>
          <w:ilvl w:val="0"/>
          <w:numId w:val="0"/>
        </w:num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处理情况：</w:t>
      </w:r>
      <w:r>
        <w:rPr>
          <w:rFonts w:hint="eastAsia" w:ascii="Times New Roman" w:hAnsi="Times New Roman" w:eastAsia="仿宋_GB2312"/>
          <w:color w:val="auto"/>
          <w:sz w:val="32"/>
          <w:szCs w:val="32"/>
          <w:highlight w:val="none"/>
          <w:lang w:val="en-US" w:eastAsia="zh-CN"/>
        </w:rPr>
        <w:t>对</w:t>
      </w:r>
      <w:r>
        <w:rPr>
          <w:rFonts w:hint="eastAsia" w:ascii="Times New Roman" w:hAnsi="Times New Roman" w:eastAsia="仿宋_GB2312"/>
          <w:color w:val="auto"/>
          <w:sz w:val="32"/>
          <w:szCs w:val="32"/>
          <w:highlight w:val="none"/>
          <w:shd w:val="clear" w:color="auto" w:fill="FFFFFF"/>
          <w:lang w:val="en-US" w:eastAsia="zh-CN"/>
        </w:rPr>
        <w:t>安徽淮锦建设工程有限公司</w:t>
      </w:r>
      <w:r>
        <w:rPr>
          <w:rFonts w:hint="eastAsia" w:ascii="Times New Roman" w:hAnsi="Times New Roman" w:eastAsia="仿宋_GB2312"/>
          <w:color w:val="auto"/>
          <w:sz w:val="32"/>
          <w:szCs w:val="32"/>
          <w:highlight w:val="none"/>
          <w:lang w:val="en-US" w:eastAsia="zh-CN"/>
        </w:rPr>
        <w:t>记不良行为记录。</w:t>
      </w:r>
    </w:p>
    <w:p w14:paraId="65D3594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5.广德市竹乡画廊农村路网乡村振兴工程（2023-2025）项目-2025年竹乡画廊美丽公路提升工程（桐汭街道农村道路改造）</w:t>
      </w:r>
    </w:p>
    <w:p w14:paraId="75C0A49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rPr>
        <w:t>建设单位：</w:t>
      </w:r>
      <w:r>
        <w:rPr>
          <w:rFonts w:hint="eastAsia" w:ascii="Times New Roman" w:hAnsi="Times New Roman" w:eastAsia="仿宋_GB2312"/>
          <w:color w:val="auto"/>
          <w:sz w:val="32"/>
          <w:szCs w:val="32"/>
          <w:highlight w:val="none"/>
          <w:lang w:val="en-US" w:eastAsia="zh-CN"/>
        </w:rPr>
        <w:t>广德竹乡画廊旅游发展有限公司、广德市桐汭街道办事处</w:t>
      </w:r>
      <w:r>
        <w:rPr>
          <w:rFonts w:hint="eastAsia" w:ascii="Times New Roman" w:hAnsi="Times New Roman" w:eastAsia="仿宋_GB2312"/>
          <w:color w:val="auto"/>
          <w:sz w:val="32"/>
          <w:szCs w:val="32"/>
          <w:highlight w:val="none"/>
        </w:rPr>
        <w:t>；施工单位：</w:t>
      </w:r>
      <w:r>
        <w:rPr>
          <w:rFonts w:hint="eastAsia" w:ascii="Times New Roman" w:hAnsi="Times New Roman" w:eastAsia="仿宋_GB2312"/>
          <w:color w:val="auto"/>
          <w:sz w:val="32"/>
          <w:szCs w:val="32"/>
          <w:highlight w:val="none"/>
          <w:lang w:val="en-US" w:eastAsia="zh-CN"/>
        </w:rPr>
        <w:t>安徽新锐公路工程有限责任公司。</w:t>
      </w:r>
    </w:p>
    <w:p w14:paraId="47CBF6A4">
      <w:pPr>
        <w:spacing w:line="560" w:lineRule="exact"/>
        <w:ind w:firstLine="640" w:firstLineChars="200"/>
        <w:rPr>
          <w:rFonts w:hint="default" w:ascii="Times New Roman" w:hAnsi="Times New Roman" w:eastAsia="仿宋_GB2312"/>
          <w:color w:val="0000FF"/>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w:t>
      </w:r>
      <w:r>
        <w:rPr>
          <w:rFonts w:hint="eastAsia" w:ascii="Times New Roman" w:hAnsi="Times New Roman" w:eastAsia="仿宋_GB2312"/>
          <w:color w:val="auto"/>
          <w:sz w:val="32"/>
          <w:szCs w:val="32"/>
          <w:highlight w:val="none"/>
          <w:shd w:val="clear" w:color="auto" w:fill="FFFFFF"/>
        </w:rPr>
        <w:t>关键岗位人员到岗履职</w:t>
      </w:r>
      <w:r>
        <w:rPr>
          <w:rFonts w:hint="eastAsia" w:ascii="Times New Roman" w:hAnsi="Times New Roman" w:eastAsia="仿宋_GB2312"/>
          <w:color w:val="auto"/>
          <w:sz w:val="32"/>
          <w:szCs w:val="32"/>
          <w:highlight w:val="none"/>
          <w:shd w:val="clear" w:color="auto" w:fill="FFFFFF"/>
          <w:lang w:eastAsia="zh-CN"/>
        </w:rPr>
        <w:t>符合规定，</w:t>
      </w:r>
      <w:r>
        <w:rPr>
          <w:rFonts w:hint="eastAsia" w:ascii="Times New Roman" w:hAnsi="Times New Roman" w:eastAsia="仿宋_GB2312"/>
          <w:color w:val="auto"/>
          <w:sz w:val="32"/>
          <w:szCs w:val="32"/>
          <w:highlight w:val="none"/>
          <w:lang w:val="en-US" w:eastAsia="zh-CN"/>
        </w:rPr>
        <w:t>项目正常施工。</w:t>
      </w:r>
    </w:p>
    <w:p w14:paraId="28A0E806">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6.</w:t>
      </w:r>
      <w:r>
        <w:rPr>
          <w:rFonts w:hint="eastAsia" w:ascii="Times New Roman" w:hAnsi="Times New Roman" w:eastAsia="仿宋_GB2312"/>
          <w:color w:val="auto"/>
          <w:sz w:val="32"/>
          <w:szCs w:val="32"/>
          <w:highlight w:val="none"/>
        </w:rPr>
        <w:t>广德市中心医院血液透析科建设项目</w:t>
      </w:r>
    </w:p>
    <w:p w14:paraId="36F1DB80">
      <w:pPr>
        <w:numPr>
          <w:ilvl w:val="0"/>
          <w:numId w:val="0"/>
        </w:num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rPr>
        <w:t>建设单位：</w:t>
      </w:r>
      <w:r>
        <w:rPr>
          <w:rFonts w:hint="eastAsia" w:ascii="Times New Roman" w:hAnsi="Times New Roman" w:eastAsia="仿宋_GB2312"/>
          <w:color w:val="auto"/>
          <w:sz w:val="32"/>
          <w:szCs w:val="32"/>
          <w:highlight w:val="none"/>
          <w:lang w:val="en-US" w:eastAsia="zh-CN"/>
        </w:rPr>
        <w:t>广德市新杭镇人民政府</w:t>
      </w:r>
      <w:r>
        <w:rPr>
          <w:rFonts w:hint="eastAsia" w:ascii="Times New Roman" w:hAnsi="Times New Roman" w:eastAsia="仿宋_GB2312"/>
          <w:color w:val="auto"/>
          <w:sz w:val="32"/>
          <w:szCs w:val="32"/>
          <w:highlight w:val="none"/>
        </w:rPr>
        <w:t>；施工单位：</w:t>
      </w:r>
      <w:r>
        <w:rPr>
          <w:rFonts w:hint="eastAsia" w:ascii="Times New Roman" w:hAnsi="Times New Roman" w:eastAsia="仿宋_GB2312"/>
          <w:color w:val="auto"/>
          <w:sz w:val="32"/>
          <w:szCs w:val="32"/>
          <w:highlight w:val="none"/>
          <w:lang w:val="en-US" w:eastAsia="zh-CN"/>
        </w:rPr>
        <w:t>广德众成市政工程有限公司。</w:t>
      </w:r>
    </w:p>
    <w:p w14:paraId="6C30E794">
      <w:pPr>
        <w:numPr>
          <w:ilvl w:val="0"/>
          <w:numId w:val="0"/>
        </w:num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w:t>
      </w:r>
      <w:r>
        <w:rPr>
          <w:rFonts w:hint="eastAsia" w:ascii="Times New Roman" w:hAnsi="Times New Roman" w:eastAsia="仿宋_GB2312"/>
          <w:color w:val="auto"/>
          <w:sz w:val="32"/>
          <w:szCs w:val="32"/>
          <w:highlight w:val="none"/>
          <w:shd w:val="clear" w:color="auto" w:fill="FFFFFF"/>
        </w:rPr>
        <w:t>关键岗位人员到岗履职</w:t>
      </w:r>
      <w:r>
        <w:rPr>
          <w:rFonts w:hint="eastAsia" w:ascii="Times New Roman" w:hAnsi="Times New Roman" w:eastAsia="仿宋_GB2312"/>
          <w:color w:val="auto"/>
          <w:sz w:val="32"/>
          <w:szCs w:val="32"/>
          <w:highlight w:val="none"/>
          <w:shd w:val="clear" w:color="auto" w:fill="FFFFFF"/>
          <w:lang w:eastAsia="zh-CN"/>
        </w:rPr>
        <w:t>符合规定，</w:t>
      </w:r>
      <w:r>
        <w:rPr>
          <w:rFonts w:hint="eastAsia" w:ascii="Times New Roman" w:hAnsi="Times New Roman" w:eastAsia="仿宋_GB2312"/>
          <w:color w:val="auto"/>
          <w:sz w:val="32"/>
          <w:szCs w:val="32"/>
          <w:highlight w:val="none"/>
          <w:lang w:val="en-US" w:eastAsia="zh-CN"/>
        </w:rPr>
        <w:t>项目正常施工。</w:t>
      </w:r>
    </w:p>
    <w:p w14:paraId="7205E3F8">
      <w:p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val="en-US" w:eastAsia="zh-CN"/>
        </w:rPr>
        <w:t>7.矿地融合一期木鱼山片区新杭镇35KV及10KV进线安装工程</w:t>
      </w:r>
    </w:p>
    <w:p w14:paraId="0A259B4A">
      <w:pPr>
        <w:numPr>
          <w:ilvl w:val="0"/>
          <w:numId w:val="0"/>
        </w:numPr>
        <w:spacing w:line="560" w:lineRule="exact"/>
        <w:ind w:firstLine="640" w:firstLineChars="200"/>
        <w:rPr>
          <w:rFonts w:hint="eastAsia" w:ascii="Times New Roman" w:hAnsi="Times New Roman" w:eastAsia="楷体_GB2312" w:cs="楷体_GB2312"/>
          <w:color w:val="auto"/>
          <w:kern w:val="0"/>
          <w:sz w:val="32"/>
          <w:szCs w:val="32"/>
          <w:highlight w:val="none"/>
          <w:lang w:val="en-US" w:eastAsia="zh-CN" w:bidi="ar-SA"/>
        </w:rPr>
      </w:pPr>
      <w:r>
        <w:rPr>
          <w:rFonts w:hint="eastAsia" w:ascii="Times New Roman" w:hAnsi="Times New Roman" w:eastAsia="仿宋_GB2312"/>
          <w:color w:val="auto"/>
          <w:sz w:val="32"/>
          <w:szCs w:val="32"/>
          <w:highlight w:val="none"/>
          <w:lang w:val="en-US" w:eastAsia="zh-CN"/>
        </w:rPr>
        <w:t>建设单位：广德广新市政发展有限公司；施工单位：安徽国通电力建设有限公司（联合体牵头人、施工单位）。</w:t>
      </w:r>
    </w:p>
    <w:p w14:paraId="40468252">
      <w:pPr>
        <w:numPr>
          <w:ilvl w:val="0"/>
          <w:numId w:val="0"/>
        </w:num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w:t>
      </w:r>
      <w:r>
        <w:rPr>
          <w:rFonts w:hint="eastAsia" w:ascii="Times New Roman" w:hAnsi="Times New Roman" w:eastAsia="仿宋_GB2312"/>
          <w:color w:val="auto"/>
          <w:sz w:val="32"/>
          <w:szCs w:val="32"/>
          <w:highlight w:val="none"/>
          <w:shd w:val="clear" w:color="auto" w:fill="FFFFFF"/>
        </w:rPr>
        <w:t>关键岗位人员到岗履职</w:t>
      </w:r>
      <w:r>
        <w:rPr>
          <w:rFonts w:hint="eastAsia" w:ascii="Times New Roman" w:hAnsi="Times New Roman" w:eastAsia="仿宋_GB2312"/>
          <w:color w:val="auto"/>
          <w:sz w:val="32"/>
          <w:szCs w:val="32"/>
          <w:highlight w:val="none"/>
          <w:shd w:val="clear" w:color="auto" w:fill="FFFFFF"/>
          <w:lang w:eastAsia="zh-CN"/>
        </w:rPr>
        <w:t>符合规定，</w:t>
      </w:r>
      <w:r>
        <w:rPr>
          <w:rFonts w:hint="eastAsia" w:ascii="Times New Roman" w:hAnsi="Times New Roman" w:eastAsia="仿宋_GB2312"/>
          <w:color w:val="auto"/>
          <w:sz w:val="32"/>
          <w:szCs w:val="32"/>
          <w:highlight w:val="none"/>
          <w:lang w:val="en-US" w:eastAsia="zh-CN"/>
        </w:rPr>
        <w:t>项目正常施工。</w:t>
      </w:r>
    </w:p>
    <w:p w14:paraId="6F0E1E01">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8.城西片区CX-03-13-1、CX-03-13-2地块项目（誉景园）外立面装饰工程（Ⅰ标段）</w:t>
      </w:r>
    </w:p>
    <w:p w14:paraId="462ACDF4">
      <w:p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rPr>
        <w:t>建设单位</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广德永畅建设有限公司</w:t>
      </w:r>
      <w:r>
        <w:rPr>
          <w:rFonts w:hint="eastAsia" w:ascii="Times New Roman" w:hAnsi="Times New Roman" w:eastAsia="仿宋_GB2312"/>
          <w:color w:val="auto"/>
          <w:sz w:val="32"/>
          <w:szCs w:val="32"/>
          <w:highlight w:val="none"/>
        </w:rPr>
        <w:t>；施工单位：</w:t>
      </w:r>
      <w:r>
        <w:rPr>
          <w:rFonts w:hint="eastAsia" w:ascii="Times New Roman" w:hAnsi="Times New Roman" w:eastAsia="仿宋_GB2312"/>
          <w:color w:val="auto"/>
          <w:sz w:val="32"/>
          <w:szCs w:val="32"/>
          <w:highlight w:val="none"/>
          <w:lang w:val="en-US" w:eastAsia="zh-CN"/>
        </w:rPr>
        <w:t>中明建投建设集团有限责任公司。</w:t>
      </w:r>
    </w:p>
    <w:p w14:paraId="202CCA1B">
      <w:p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w:t>
      </w:r>
      <w:r>
        <w:rPr>
          <w:rFonts w:hint="eastAsia" w:ascii="Times New Roman" w:hAnsi="Times New Roman" w:eastAsia="仿宋_GB2312"/>
          <w:color w:val="auto"/>
          <w:sz w:val="32"/>
          <w:szCs w:val="32"/>
          <w:highlight w:val="none"/>
          <w:shd w:val="clear" w:color="auto" w:fill="FFFFFF"/>
        </w:rPr>
        <w:t>关键岗位人员到岗履职</w:t>
      </w:r>
      <w:r>
        <w:rPr>
          <w:rFonts w:hint="eastAsia" w:ascii="Times New Roman" w:hAnsi="Times New Roman" w:eastAsia="仿宋_GB2312"/>
          <w:color w:val="auto"/>
          <w:sz w:val="32"/>
          <w:szCs w:val="32"/>
          <w:highlight w:val="none"/>
          <w:shd w:val="clear" w:color="auto" w:fill="FFFFFF"/>
          <w:lang w:eastAsia="zh-CN"/>
        </w:rPr>
        <w:t>符合规定，</w:t>
      </w:r>
      <w:r>
        <w:rPr>
          <w:rFonts w:hint="eastAsia" w:ascii="Times New Roman" w:hAnsi="Times New Roman" w:eastAsia="仿宋_GB2312"/>
          <w:color w:val="auto"/>
          <w:sz w:val="32"/>
          <w:szCs w:val="32"/>
          <w:highlight w:val="none"/>
          <w:lang w:val="en-US" w:eastAsia="zh-CN"/>
        </w:rPr>
        <w:t>项目正常施工。</w:t>
      </w:r>
    </w:p>
    <w:p w14:paraId="6DCDAAD8">
      <w:pPr>
        <w:numPr>
          <w:ilvl w:val="0"/>
          <w:numId w:val="0"/>
        </w:num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val="en-US" w:eastAsia="zh-CN"/>
        </w:rPr>
        <w:t>9.广德市城区供排水及基础设施补短板工程项目一团结中路、万桂山路给排水管网改造工程</w:t>
      </w:r>
    </w:p>
    <w:p w14:paraId="32312EB6">
      <w:pPr>
        <w:numPr>
          <w:ilvl w:val="0"/>
          <w:numId w:val="0"/>
        </w:numPr>
        <w:spacing w:line="560" w:lineRule="exact"/>
        <w:ind w:firstLine="640" w:firstLineChars="200"/>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建设单位：广德市住房和城乡建设局；施工单位：安徽德路建设工程有限公司</w:t>
      </w:r>
      <w:r>
        <w:rPr>
          <w:rFonts w:hint="eastAsia" w:ascii="Times New Roman" w:hAnsi="Times New Roman" w:eastAsia="仿宋_GB2312"/>
          <w:color w:val="auto"/>
          <w:sz w:val="32"/>
          <w:szCs w:val="32"/>
          <w:highlight w:val="none"/>
        </w:rPr>
        <w:t>。</w:t>
      </w:r>
    </w:p>
    <w:p w14:paraId="2833F25F">
      <w:pPr>
        <w:spacing w:line="560" w:lineRule="exact"/>
        <w:ind w:firstLine="640" w:firstLineChars="200"/>
        <w:rPr>
          <w:rFonts w:hint="default" w:ascii="Times New Roman" w:hAnsi="Times New Roman" w:eastAsia="仿宋_GB2312"/>
          <w:color w:val="0000FF"/>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合同已签订，项目部关键岗位人员到岗履职符合规定，项目正常施工。</w:t>
      </w:r>
    </w:p>
    <w:p w14:paraId="04BC9E90">
      <w:pPr>
        <w:numPr>
          <w:ilvl w:val="0"/>
          <w:numId w:val="0"/>
        </w:numPr>
        <w:spacing w:line="560" w:lineRule="exact"/>
        <w:ind w:firstLine="640" w:firstLineChars="200"/>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olor w:val="auto"/>
          <w:sz w:val="32"/>
          <w:szCs w:val="32"/>
          <w:highlight w:val="none"/>
          <w:lang w:val="en-US" w:eastAsia="zh-CN"/>
        </w:rPr>
        <w:t>10.国网安徽宣城广德市供电公司物资仓库及特种车辆车库</w:t>
      </w:r>
    </w:p>
    <w:p w14:paraId="4CF343CD">
      <w:pPr>
        <w:numPr>
          <w:ilvl w:val="0"/>
          <w:numId w:val="0"/>
        </w:numPr>
        <w:spacing w:line="560" w:lineRule="exact"/>
        <w:ind w:firstLine="640" w:firstLineChars="200"/>
        <w:rPr>
          <w:rFonts w:hint="eastAsia" w:ascii="Times New Roman" w:hAnsi="Times New Roman" w:eastAsia="仿宋_GB2312"/>
          <w:color w:val="auto"/>
          <w:sz w:val="32"/>
          <w:szCs w:val="32"/>
          <w:highlight w:val="none"/>
        </w:rPr>
      </w:pPr>
      <w:r>
        <w:rPr>
          <w:rFonts w:hint="eastAsia" w:ascii="Times New Roman" w:hAnsi="Times New Roman" w:eastAsia="仿宋_GB2312" w:cs="Times New Roman"/>
          <w:color w:val="auto"/>
          <w:kern w:val="2"/>
          <w:sz w:val="32"/>
          <w:szCs w:val="32"/>
          <w:lang w:val="en-US" w:eastAsia="zh-CN" w:bidi="ar-SA"/>
        </w:rPr>
        <w:t>建设单位：国网安徽省电力有限公司广德市供电公司；</w:t>
      </w:r>
      <w:r>
        <w:rPr>
          <w:rFonts w:hint="eastAsia" w:ascii="Times New Roman" w:hAnsi="Times New Roman" w:eastAsia="仿宋_GB2312"/>
          <w:color w:val="auto"/>
          <w:sz w:val="32"/>
          <w:szCs w:val="32"/>
          <w:highlight w:val="none"/>
        </w:rPr>
        <w:t>施工单位：</w:t>
      </w:r>
      <w:r>
        <w:rPr>
          <w:rFonts w:hint="eastAsia" w:ascii="Times New Roman" w:hAnsi="Times New Roman" w:eastAsia="仿宋_GB2312"/>
          <w:color w:val="auto"/>
          <w:sz w:val="32"/>
          <w:szCs w:val="32"/>
          <w:highlight w:val="none"/>
          <w:lang w:val="en-US" w:eastAsia="zh-CN"/>
        </w:rPr>
        <w:t>合肥然飞环境工程有限公司。</w:t>
      </w:r>
    </w:p>
    <w:p w14:paraId="1B67F014">
      <w:p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合同已签订，项目部技术负责人、安全员不在岗，其他</w:t>
      </w:r>
      <w:r>
        <w:rPr>
          <w:rFonts w:hint="eastAsia" w:ascii="Times New Roman" w:hAnsi="Times New Roman" w:eastAsia="仿宋_GB2312"/>
          <w:color w:val="auto"/>
          <w:sz w:val="32"/>
          <w:szCs w:val="32"/>
          <w:highlight w:val="none"/>
          <w:shd w:val="clear" w:color="auto" w:fill="FFFFFF"/>
        </w:rPr>
        <w:t>关键岗位人员到岗履职</w:t>
      </w:r>
      <w:r>
        <w:rPr>
          <w:rFonts w:hint="eastAsia" w:ascii="Times New Roman" w:hAnsi="Times New Roman" w:eastAsia="仿宋_GB2312"/>
          <w:color w:val="auto"/>
          <w:sz w:val="32"/>
          <w:szCs w:val="32"/>
          <w:highlight w:val="none"/>
          <w:shd w:val="clear" w:color="auto" w:fill="FFFFFF"/>
          <w:lang w:eastAsia="zh-CN"/>
        </w:rPr>
        <w:t>符合规定，</w:t>
      </w:r>
      <w:r>
        <w:rPr>
          <w:rFonts w:hint="eastAsia" w:ascii="Times New Roman" w:hAnsi="Times New Roman" w:eastAsia="仿宋_GB2312"/>
          <w:color w:val="auto"/>
          <w:sz w:val="32"/>
          <w:szCs w:val="32"/>
          <w:highlight w:val="none"/>
          <w:lang w:val="en-US" w:eastAsia="zh-CN"/>
        </w:rPr>
        <w:t>项目正常施工。</w:t>
      </w:r>
    </w:p>
    <w:p w14:paraId="16749C4A">
      <w:p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方正楷体_GBK" w:hAnsi="方正楷体_GBK" w:eastAsia="方正楷体_GBK" w:cs="方正楷体_GBK"/>
          <w:color w:val="auto"/>
          <w:sz w:val="32"/>
          <w:szCs w:val="32"/>
          <w:highlight w:val="none"/>
          <w:lang w:val="en-US" w:eastAsia="zh-CN"/>
        </w:rPr>
        <w:t>处理情况：</w:t>
      </w:r>
      <w:r>
        <w:rPr>
          <w:rFonts w:hint="eastAsia" w:ascii="Times New Roman" w:hAnsi="Times New Roman" w:eastAsia="仿宋_GB2312"/>
          <w:color w:val="auto"/>
          <w:sz w:val="32"/>
          <w:szCs w:val="32"/>
          <w:highlight w:val="none"/>
          <w:lang w:val="en-US" w:eastAsia="zh-CN"/>
        </w:rPr>
        <w:t>对合肥然飞环境工程有限公司记不良行为记录。</w:t>
      </w:r>
    </w:p>
    <w:p w14:paraId="0A1819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11.汪家桥水库管理设施重建EPCO项目（二次）</w:t>
      </w:r>
    </w:p>
    <w:p w14:paraId="028534C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建设单位：广德市柏垫镇人民政府；</w:t>
      </w:r>
      <w:r>
        <w:rPr>
          <w:rFonts w:hint="eastAsia" w:ascii="Times New Roman" w:hAnsi="Times New Roman" w:eastAsia="仿宋_GB2312"/>
          <w:color w:val="auto"/>
          <w:sz w:val="32"/>
          <w:szCs w:val="32"/>
          <w:highlight w:val="none"/>
        </w:rPr>
        <w:t>施工单位：</w:t>
      </w:r>
      <w:r>
        <w:rPr>
          <w:rFonts w:hint="eastAsia" w:ascii="Times New Roman" w:hAnsi="Times New Roman" w:eastAsia="仿宋_GB2312"/>
          <w:color w:val="auto"/>
          <w:sz w:val="32"/>
          <w:szCs w:val="32"/>
          <w:highlight w:val="none"/>
          <w:lang w:val="en-US" w:eastAsia="zh-CN"/>
        </w:rPr>
        <w:t>广德永畅建设有限公司（牵头人）、华茗设计集团有限公司（联合体成员）、安徽省柏润达供应链管理有限公司（联合体成员）。</w:t>
      </w:r>
    </w:p>
    <w:p w14:paraId="70266D71">
      <w:p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合同已签订，项目部关键岗位人员到岗履职符合规定，项目正常施工。</w:t>
      </w:r>
    </w:p>
    <w:p w14:paraId="556276B0">
      <w:p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12.广德市重点流域农业面源污染治理项目（EPC）（含监理）</w:t>
      </w:r>
    </w:p>
    <w:p w14:paraId="29EE7318">
      <w:pPr>
        <w:numPr>
          <w:ilvl w:val="0"/>
          <w:numId w:val="0"/>
        </w:numPr>
        <w:spacing w:line="560" w:lineRule="exact"/>
        <w:ind w:firstLine="640" w:firstLineChars="200"/>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pPr>
      <w:r>
        <w:rPr>
          <w:rFonts w:hint="eastAsia" w:ascii="Times New Roman" w:hAnsi="Times New Roman" w:eastAsia="仿宋_GB2312"/>
          <w:color w:val="auto"/>
          <w:sz w:val="32"/>
          <w:szCs w:val="32"/>
          <w:highlight w:val="none"/>
          <w:lang w:val="en-US" w:eastAsia="zh-CN"/>
        </w:rPr>
        <w:t>建设单位：广德市农业农村局；</w:t>
      </w:r>
      <w:r>
        <w:rPr>
          <w:rFonts w:hint="eastAsia" w:ascii="Times New Roman" w:hAnsi="Times New Roman" w:eastAsia="仿宋_GB2312"/>
          <w:color w:val="auto"/>
          <w:sz w:val="32"/>
          <w:szCs w:val="32"/>
          <w:highlight w:val="none"/>
        </w:rPr>
        <w:t>施工</w:t>
      </w:r>
      <w:r>
        <w:rPr>
          <w:rFonts w:hint="eastAsia" w:ascii="Times New Roman" w:hAnsi="Times New Roman" w:eastAsia="仿宋_GB2312"/>
          <w:color w:val="000000" w:themeColor="text1"/>
          <w:sz w:val="32"/>
          <w:szCs w:val="32"/>
          <w:highlight w:val="none"/>
          <w14:textFill>
            <w14:solidFill>
              <w14:schemeClr w14:val="tx1"/>
            </w14:solidFill>
          </w14:textFill>
        </w:rPr>
        <w:t>单位：合肥绿叶生态园林集团有限公司（联合体牵头单位、施工单位）、湖南净源环境工程有限公司（联合体成员、设计单位）、广德永畅建设有限公司（联合体成员、施工单位）</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w:t>
      </w:r>
    </w:p>
    <w:p w14:paraId="721B6E0A">
      <w:pPr>
        <w:numPr>
          <w:ilvl w:val="0"/>
          <w:numId w:val="0"/>
        </w:numPr>
        <w:spacing w:line="560" w:lineRule="exact"/>
        <w:ind w:firstLine="640" w:firstLineChars="200"/>
        <w:rPr>
          <w:rFonts w:hint="default" w:ascii="Times New Roman" w:hAnsi="Times New Roman" w:eastAsia="仿宋_GB2312"/>
          <w:color w:val="000000" w:themeColor="text1"/>
          <w:sz w:val="32"/>
          <w:szCs w:val="32"/>
          <w:highlight w:val="none"/>
          <w:lang w:val="en-US" w:eastAsia="zh-CN"/>
          <w14:textFill>
            <w14:solidFill>
              <w14:schemeClr w14:val="tx1"/>
            </w14:solidFill>
          </w14:textFill>
        </w:rPr>
      </w:pP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监理单位：安徽忠建项目管理有限公司。</w:t>
      </w:r>
    </w:p>
    <w:p w14:paraId="4722F9A6">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w:t>
      </w:r>
      <w:r>
        <w:rPr>
          <w:rFonts w:hint="eastAsia" w:ascii="Times New Roman" w:hAnsi="Times New Roman" w:eastAsia="仿宋_GB2312"/>
          <w:color w:val="auto"/>
          <w:sz w:val="32"/>
          <w:szCs w:val="32"/>
          <w:highlight w:val="none"/>
          <w:shd w:val="clear" w:color="auto" w:fill="FFFFFF"/>
        </w:rPr>
        <w:t>关键岗位人员到岗履职</w:t>
      </w:r>
      <w:r>
        <w:rPr>
          <w:rFonts w:hint="eastAsia" w:ascii="Times New Roman" w:hAnsi="Times New Roman" w:eastAsia="仿宋_GB2312"/>
          <w:color w:val="auto"/>
          <w:sz w:val="32"/>
          <w:szCs w:val="32"/>
          <w:highlight w:val="none"/>
          <w:shd w:val="clear" w:color="auto" w:fill="FFFFFF"/>
          <w:lang w:eastAsia="zh-CN"/>
        </w:rPr>
        <w:t>符合规定，</w:t>
      </w:r>
      <w:r>
        <w:rPr>
          <w:rFonts w:hint="eastAsia" w:ascii="Times New Roman" w:hAnsi="Times New Roman" w:eastAsia="仿宋_GB2312"/>
          <w:color w:val="auto"/>
          <w:sz w:val="32"/>
          <w:szCs w:val="32"/>
          <w:highlight w:val="none"/>
          <w:lang w:val="en-US" w:eastAsia="zh-CN"/>
        </w:rPr>
        <w:t>项目正常施工。</w:t>
      </w:r>
    </w:p>
    <w:p w14:paraId="28905C8F">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13.</w:t>
      </w:r>
      <w:r>
        <w:rPr>
          <w:rFonts w:hint="eastAsia" w:ascii="Times New Roman" w:hAnsi="Times New Roman" w:eastAsia="仿宋_GB2312"/>
          <w:b w:val="0"/>
          <w:bCs w:val="0"/>
          <w:color w:val="auto"/>
          <w:sz w:val="32"/>
          <w:szCs w:val="32"/>
          <w:highlight w:val="none"/>
          <w:lang w:val="en-US" w:eastAsia="zh-CN"/>
        </w:rPr>
        <w:t>广德市竹乡画廊农村路网乡村振兴（2023-2025）项目-X207邱伏路改建工程（一期）</w:t>
      </w:r>
    </w:p>
    <w:p w14:paraId="56954D03">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建设单位：广德竹乡画廊旅游发展有限公司、广德市公路事业发展中心；</w:t>
      </w:r>
      <w:r>
        <w:rPr>
          <w:rFonts w:hint="eastAsia" w:ascii="Times New Roman" w:hAnsi="Times New Roman" w:eastAsia="仿宋_GB2312"/>
          <w:color w:val="auto"/>
          <w:sz w:val="32"/>
          <w:szCs w:val="32"/>
          <w:highlight w:val="none"/>
        </w:rPr>
        <w:t>施工单位：</w:t>
      </w:r>
      <w:r>
        <w:rPr>
          <w:rFonts w:hint="eastAsia" w:ascii="Times New Roman" w:hAnsi="Times New Roman" w:eastAsia="仿宋_GB2312"/>
          <w:color w:val="auto"/>
          <w:sz w:val="32"/>
          <w:szCs w:val="32"/>
          <w:highlight w:val="none"/>
          <w:lang w:val="en-US" w:eastAsia="zh-CN"/>
        </w:rPr>
        <w:t>安徽荣联建设工程有限公司（联合体牵头人）、宣城市宣通路桥工程有限责任公司（联合体成员）。</w:t>
      </w:r>
    </w:p>
    <w:p w14:paraId="6C6D7BDC">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楷体_GB2312" w:cs="楷体_GB2312"/>
          <w:color w:val="auto"/>
          <w:kern w:val="0"/>
          <w:sz w:val="32"/>
          <w:szCs w:val="32"/>
          <w:highlight w:val="none"/>
          <w:lang w:val="en-US" w:eastAsia="zh-CN" w:bidi="ar-SA"/>
        </w:rPr>
        <w:t>检查情况：</w:t>
      </w:r>
      <w:r>
        <w:rPr>
          <w:rFonts w:hint="eastAsia" w:ascii="Times New Roman" w:hAnsi="Times New Roman" w:eastAsia="仿宋_GB2312"/>
          <w:color w:val="auto"/>
          <w:sz w:val="32"/>
          <w:szCs w:val="32"/>
          <w:highlight w:val="none"/>
          <w:lang w:val="en-US" w:eastAsia="zh-CN"/>
        </w:rPr>
        <w:t>合同已签订，项目部关键岗位人员到岗履职符合规定，项目正常施工。</w:t>
      </w:r>
    </w:p>
    <w:p w14:paraId="5BED0049">
      <w:pPr>
        <w:numPr>
          <w:ilvl w:val="0"/>
          <w:numId w:val="0"/>
        </w:numPr>
        <w:spacing w:line="560" w:lineRule="exact"/>
        <w:ind w:firstLine="640" w:firstLineChars="200"/>
        <w:rPr>
          <w:rFonts w:hint="eastAsia" w:ascii="Times New Roman" w:hAnsi="Times New Roman" w:eastAsia="黑体" w:cs="仿宋_GB2312"/>
          <w:bCs/>
          <w:color w:val="auto"/>
          <w:sz w:val="32"/>
          <w:szCs w:val="32"/>
          <w:highlight w:val="none"/>
          <w:lang w:val="en-US" w:eastAsia="zh-CN"/>
        </w:rPr>
      </w:pPr>
      <w:r>
        <w:rPr>
          <w:rFonts w:hint="eastAsia" w:ascii="Times New Roman" w:hAnsi="Times New Roman" w:eastAsia="黑体" w:cs="黑体"/>
          <w:sz w:val="32"/>
          <w:szCs w:val="32"/>
          <w:lang w:val="en-US" w:eastAsia="zh-CN"/>
        </w:rPr>
        <w:t>五、二季度存在问题的处理</w:t>
      </w:r>
      <w:r>
        <w:rPr>
          <w:rFonts w:hint="eastAsia" w:ascii="Times New Roman" w:hAnsi="Times New Roman" w:eastAsia="黑体" w:cs="仿宋_GB2312"/>
          <w:bCs/>
          <w:color w:val="auto"/>
          <w:sz w:val="32"/>
          <w:szCs w:val="32"/>
          <w:highlight w:val="none"/>
          <w:lang w:val="en-US" w:eastAsia="zh-CN"/>
        </w:rPr>
        <w:t xml:space="preserve"> </w:t>
      </w:r>
    </w:p>
    <w:p w14:paraId="3825C88F">
      <w:pPr>
        <w:numPr>
          <w:ilvl w:val="0"/>
          <w:numId w:val="0"/>
        </w:numPr>
        <w:spacing w:line="56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上述项目单位（招标人）应按照合同约定规范管理人员变更，加强现场管理，切实履行项目标后履约管理主体责任，对存在的问题应立即督促整改，并于10个工作日内向市公管局报送整改情况。市公管局将不定期组织复查，对整改不到位或拒不整改的单位，对相关责任主体进行通报。</w:t>
      </w:r>
    </w:p>
    <w:p w14:paraId="7461C793">
      <w:pPr>
        <w:jc w:val="both"/>
        <w:rPr>
          <w:rFonts w:ascii="Times New Roman" w:hAnsi="Times New Roman" w:eastAsia="仿宋_GB2312"/>
          <w:color w:val="auto"/>
          <w:sz w:val="32"/>
          <w:szCs w:val="32"/>
          <w:highlight w:val="none"/>
        </w:rPr>
      </w:pPr>
    </w:p>
    <w:p w14:paraId="0C88CECB">
      <w:pPr>
        <w:jc w:val="center"/>
        <w:rPr>
          <w:rFonts w:hint="eastAsia"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olor w:val="auto"/>
          <w:sz w:val="32"/>
          <w:szCs w:val="32"/>
          <w:highlight w:val="none"/>
          <w:lang w:val="en-US" w:eastAsia="zh-CN"/>
        </w:rPr>
        <w:t xml:space="preserve">                          </w:t>
      </w:r>
      <w:r>
        <w:rPr>
          <w:rFonts w:hint="eastAsia" w:ascii="Times New Roman" w:hAnsi="Times New Roman" w:eastAsia="仿宋_GB2312"/>
          <w:color w:val="auto"/>
          <w:sz w:val="32"/>
          <w:szCs w:val="32"/>
          <w:highlight w:val="none"/>
        </w:rPr>
        <w:t>20</w:t>
      </w:r>
      <w:r>
        <w:rPr>
          <w:rFonts w:hint="eastAsia" w:ascii="Times New Roman" w:hAnsi="Times New Roman" w:eastAsia="仿宋_GB2312"/>
          <w:color w:val="auto"/>
          <w:sz w:val="32"/>
          <w:szCs w:val="32"/>
          <w:highlight w:val="none"/>
          <w:lang w:val="en-US" w:eastAsia="zh-CN"/>
        </w:rPr>
        <w:t>26</w:t>
      </w:r>
      <w:r>
        <w:rPr>
          <w:rFonts w:hint="eastAsia" w:ascii="Times New Roman" w:hAnsi="Times New Roman" w:eastAsia="仿宋_GB2312"/>
          <w:color w:val="auto"/>
          <w:sz w:val="32"/>
          <w:szCs w:val="32"/>
          <w:highlight w:val="none"/>
        </w:rPr>
        <w:t>年</w:t>
      </w:r>
      <w:r>
        <w:rPr>
          <w:rFonts w:hint="eastAsia" w:ascii="Times New Roman" w:hAnsi="Times New Roman" w:eastAsia="仿宋_GB2312"/>
          <w:color w:val="auto"/>
          <w:sz w:val="32"/>
          <w:szCs w:val="32"/>
          <w:highlight w:val="none"/>
          <w:lang w:val="en-US" w:eastAsia="zh-CN"/>
        </w:rPr>
        <w:t>6</w:t>
      </w:r>
      <w:r>
        <w:rPr>
          <w:rFonts w:hint="eastAsia" w:ascii="Times New Roman" w:hAnsi="Times New Roman" w:eastAsia="仿宋_GB2312"/>
          <w:color w:val="auto"/>
          <w:sz w:val="32"/>
          <w:szCs w:val="32"/>
          <w:highlight w:val="none"/>
        </w:rPr>
        <w:t>月</w:t>
      </w:r>
      <w:r>
        <w:rPr>
          <w:rFonts w:hint="eastAsia" w:ascii="Times New Roman" w:hAnsi="Times New Roman" w:eastAsia="仿宋_GB2312"/>
          <w:color w:val="auto"/>
          <w:sz w:val="32"/>
          <w:szCs w:val="32"/>
          <w:highlight w:val="none"/>
          <w:lang w:val="en-US" w:eastAsia="zh-CN"/>
        </w:rPr>
        <w:t>15</w:t>
      </w:r>
      <w:r>
        <w:rPr>
          <w:rFonts w:hint="eastAsia" w:ascii="Times New Roman" w:hAnsi="Times New Roman" w:eastAsia="仿宋_GB2312"/>
          <w:color w:val="auto"/>
          <w:sz w:val="32"/>
          <w:szCs w:val="32"/>
          <w:highlight w:val="none"/>
        </w:rPr>
        <w:t>日</w:t>
      </w:r>
    </w:p>
    <w:p w14:paraId="0BBD8204">
      <w:pPr>
        <w:keepNext w:val="0"/>
        <w:keepLines w:val="0"/>
        <w:pageBreakBefore w:val="0"/>
        <w:widowControl w:val="0"/>
        <w:kinsoku/>
        <w:wordWrap/>
        <w:overflowPunct/>
        <w:topLinePunct w:val="0"/>
        <w:autoSpaceDE/>
        <w:autoSpaceDN/>
        <w:bidi w:val="0"/>
        <w:adjustRightInd/>
        <w:snapToGrid/>
        <w:spacing w:line="560" w:lineRule="exact"/>
        <w:ind w:right="210" w:rightChars="100"/>
        <w:jc w:val="both"/>
        <w:textAlignment w:val="auto"/>
        <w:rPr>
          <w:rFonts w:hint="default"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lang w:val="en-US" w:eastAsia="zh-CN"/>
        </w:rPr>
        <w:t>抄送：</w:t>
      </w:r>
      <w:r>
        <w:rPr>
          <w:rFonts w:hint="eastAsia" w:ascii="Times New Roman" w:hAnsi="Times New Roman" w:eastAsia="仿宋_GB2312" w:cs="仿宋_GB2312"/>
          <w:b w:val="0"/>
          <w:bCs w:val="0"/>
          <w:color w:val="auto"/>
          <w:sz w:val="28"/>
          <w:szCs w:val="28"/>
          <w:highlight w:val="none"/>
          <w:lang w:val="en-US" w:eastAsia="zh-CN"/>
        </w:rPr>
        <w:t>市住建局、市交运局、市水利局、市农业农村局、新杭镇人民政府、东亭镇人民政府、柏垫镇人民政府、市国投公司、市水利事业发展中心、市公路事业发展中心、桐汭街道办事处、国网安徽省电力有限公司广德市供电公司</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236979"/>
    <w:multiLevelType w:val="singleLevel"/>
    <w:tmpl w:val="F623697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yNWQ0ZDBkNmI3ZTZkODYzMGU5MjViMDg5MmNlMjUifQ=="/>
  </w:docVars>
  <w:rsids>
    <w:rsidRoot w:val="189648C3"/>
    <w:rsid w:val="00292BAB"/>
    <w:rsid w:val="0049571B"/>
    <w:rsid w:val="00561DE0"/>
    <w:rsid w:val="012A6BDB"/>
    <w:rsid w:val="01B04370"/>
    <w:rsid w:val="020F7EEC"/>
    <w:rsid w:val="02DF7BF5"/>
    <w:rsid w:val="030F5A47"/>
    <w:rsid w:val="039871B3"/>
    <w:rsid w:val="03DD2CF7"/>
    <w:rsid w:val="04272E41"/>
    <w:rsid w:val="04333FF8"/>
    <w:rsid w:val="04413579"/>
    <w:rsid w:val="04C55066"/>
    <w:rsid w:val="053807DB"/>
    <w:rsid w:val="053C4AE3"/>
    <w:rsid w:val="054A784B"/>
    <w:rsid w:val="057D1A56"/>
    <w:rsid w:val="05880374"/>
    <w:rsid w:val="05BD5885"/>
    <w:rsid w:val="05CC0260"/>
    <w:rsid w:val="05D67331"/>
    <w:rsid w:val="05DC2518"/>
    <w:rsid w:val="063D4751"/>
    <w:rsid w:val="06A6454A"/>
    <w:rsid w:val="06B224D3"/>
    <w:rsid w:val="06E7709C"/>
    <w:rsid w:val="07161BE8"/>
    <w:rsid w:val="074E4E7E"/>
    <w:rsid w:val="07D713DA"/>
    <w:rsid w:val="08160E72"/>
    <w:rsid w:val="081F6A2B"/>
    <w:rsid w:val="08624EAC"/>
    <w:rsid w:val="08E5549B"/>
    <w:rsid w:val="09991FC9"/>
    <w:rsid w:val="0A1F1FB0"/>
    <w:rsid w:val="0A4C5E14"/>
    <w:rsid w:val="0A5847B8"/>
    <w:rsid w:val="0AD97C48"/>
    <w:rsid w:val="0B4B60CB"/>
    <w:rsid w:val="0C4B4E04"/>
    <w:rsid w:val="0CAF268A"/>
    <w:rsid w:val="0CB35F75"/>
    <w:rsid w:val="0CEA0AED"/>
    <w:rsid w:val="0CF2414E"/>
    <w:rsid w:val="0D281953"/>
    <w:rsid w:val="0E635EF9"/>
    <w:rsid w:val="0E687D66"/>
    <w:rsid w:val="0E9630FE"/>
    <w:rsid w:val="0EE91E83"/>
    <w:rsid w:val="0F3B2044"/>
    <w:rsid w:val="0F9A13CF"/>
    <w:rsid w:val="0FA1275E"/>
    <w:rsid w:val="0FD90C49"/>
    <w:rsid w:val="0FDF6DE2"/>
    <w:rsid w:val="10401F77"/>
    <w:rsid w:val="1081433D"/>
    <w:rsid w:val="10887DC5"/>
    <w:rsid w:val="10F36FE9"/>
    <w:rsid w:val="11325DA5"/>
    <w:rsid w:val="115E4C95"/>
    <w:rsid w:val="11A32BFD"/>
    <w:rsid w:val="11C73FD2"/>
    <w:rsid w:val="128B538A"/>
    <w:rsid w:val="12A844AF"/>
    <w:rsid w:val="130C6140"/>
    <w:rsid w:val="137B1518"/>
    <w:rsid w:val="13857CA0"/>
    <w:rsid w:val="13AE22B4"/>
    <w:rsid w:val="13F0766E"/>
    <w:rsid w:val="13F605DA"/>
    <w:rsid w:val="14327E28"/>
    <w:rsid w:val="1445461D"/>
    <w:rsid w:val="148443FC"/>
    <w:rsid w:val="15086DDB"/>
    <w:rsid w:val="15363948"/>
    <w:rsid w:val="15787AAA"/>
    <w:rsid w:val="15AE083A"/>
    <w:rsid w:val="15C63B18"/>
    <w:rsid w:val="15E57D80"/>
    <w:rsid w:val="15FD4466"/>
    <w:rsid w:val="15FD6B1B"/>
    <w:rsid w:val="16063E57"/>
    <w:rsid w:val="16210154"/>
    <w:rsid w:val="163065E9"/>
    <w:rsid w:val="16351E52"/>
    <w:rsid w:val="16472148"/>
    <w:rsid w:val="17333A0F"/>
    <w:rsid w:val="17A03373"/>
    <w:rsid w:val="17F43647"/>
    <w:rsid w:val="17FF44C5"/>
    <w:rsid w:val="18717AA3"/>
    <w:rsid w:val="189648C3"/>
    <w:rsid w:val="189664AC"/>
    <w:rsid w:val="18E5190D"/>
    <w:rsid w:val="192F0512"/>
    <w:rsid w:val="19577CC3"/>
    <w:rsid w:val="196D36B1"/>
    <w:rsid w:val="1970677D"/>
    <w:rsid w:val="1A0E7DBC"/>
    <w:rsid w:val="1A2024D1"/>
    <w:rsid w:val="1A225770"/>
    <w:rsid w:val="1A430D78"/>
    <w:rsid w:val="1A845156"/>
    <w:rsid w:val="1AC35C7E"/>
    <w:rsid w:val="1B991A02"/>
    <w:rsid w:val="1BCD0437"/>
    <w:rsid w:val="1C672ED6"/>
    <w:rsid w:val="1C8E5EFF"/>
    <w:rsid w:val="1CB12360"/>
    <w:rsid w:val="1CCB706C"/>
    <w:rsid w:val="1D012A8E"/>
    <w:rsid w:val="1DB87B43"/>
    <w:rsid w:val="1DD65CC8"/>
    <w:rsid w:val="1E0068A1"/>
    <w:rsid w:val="1E0D5462"/>
    <w:rsid w:val="1E27126F"/>
    <w:rsid w:val="1E7025DB"/>
    <w:rsid w:val="1ECE4BF1"/>
    <w:rsid w:val="1F7F2660"/>
    <w:rsid w:val="1F973235"/>
    <w:rsid w:val="1FF12436"/>
    <w:rsid w:val="1FF1373D"/>
    <w:rsid w:val="1FF45805"/>
    <w:rsid w:val="206E043A"/>
    <w:rsid w:val="208714FC"/>
    <w:rsid w:val="20A25CDF"/>
    <w:rsid w:val="20D81D57"/>
    <w:rsid w:val="214A1292"/>
    <w:rsid w:val="21582E98"/>
    <w:rsid w:val="21905C97"/>
    <w:rsid w:val="220268DD"/>
    <w:rsid w:val="22764C2E"/>
    <w:rsid w:val="2335523F"/>
    <w:rsid w:val="235558E1"/>
    <w:rsid w:val="243E0148"/>
    <w:rsid w:val="2451716B"/>
    <w:rsid w:val="247555CA"/>
    <w:rsid w:val="24F13E55"/>
    <w:rsid w:val="253F4153"/>
    <w:rsid w:val="25506360"/>
    <w:rsid w:val="25555909"/>
    <w:rsid w:val="25707940"/>
    <w:rsid w:val="265767FB"/>
    <w:rsid w:val="26633957"/>
    <w:rsid w:val="26D15241"/>
    <w:rsid w:val="279B588D"/>
    <w:rsid w:val="282B4E63"/>
    <w:rsid w:val="283A32F8"/>
    <w:rsid w:val="283F3EE2"/>
    <w:rsid w:val="28944720"/>
    <w:rsid w:val="294118F9"/>
    <w:rsid w:val="29514336"/>
    <w:rsid w:val="299E3412"/>
    <w:rsid w:val="29AA1DB7"/>
    <w:rsid w:val="2A0F7976"/>
    <w:rsid w:val="2AB033FD"/>
    <w:rsid w:val="2AB25F66"/>
    <w:rsid w:val="2AC92F57"/>
    <w:rsid w:val="2ACD2201"/>
    <w:rsid w:val="2AFA0B1C"/>
    <w:rsid w:val="2B2E7556"/>
    <w:rsid w:val="2BC039B7"/>
    <w:rsid w:val="2C335B5A"/>
    <w:rsid w:val="2CA35285"/>
    <w:rsid w:val="2CBD7023"/>
    <w:rsid w:val="2CEA709A"/>
    <w:rsid w:val="2D572C28"/>
    <w:rsid w:val="2D5A70E9"/>
    <w:rsid w:val="2D917516"/>
    <w:rsid w:val="2DAC7B95"/>
    <w:rsid w:val="2E094915"/>
    <w:rsid w:val="2EAE6C4B"/>
    <w:rsid w:val="2EDF0755"/>
    <w:rsid w:val="2F135CD3"/>
    <w:rsid w:val="2F68699C"/>
    <w:rsid w:val="2F750BAF"/>
    <w:rsid w:val="2FB120F1"/>
    <w:rsid w:val="302531FD"/>
    <w:rsid w:val="307914ED"/>
    <w:rsid w:val="308A4420"/>
    <w:rsid w:val="30B570CD"/>
    <w:rsid w:val="31505547"/>
    <w:rsid w:val="31774C16"/>
    <w:rsid w:val="32306AD7"/>
    <w:rsid w:val="33386B85"/>
    <w:rsid w:val="33820DF5"/>
    <w:rsid w:val="33995376"/>
    <w:rsid w:val="33B977C6"/>
    <w:rsid w:val="344A6670"/>
    <w:rsid w:val="345D5BE5"/>
    <w:rsid w:val="35843E04"/>
    <w:rsid w:val="35CE0874"/>
    <w:rsid w:val="35E87EEF"/>
    <w:rsid w:val="360A255B"/>
    <w:rsid w:val="360C4822"/>
    <w:rsid w:val="36266C69"/>
    <w:rsid w:val="36722213"/>
    <w:rsid w:val="36743E79"/>
    <w:rsid w:val="367D2796"/>
    <w:rsid w:val="36A34FEE"/>
    <w:rsid w:val="36FC2796"/>
    <w:rsid w:val="373E1C3C"/>
    <w:rsid w:val="378679C0"/>
    <w:rsid w:val="384D354B"/>
    <w:rsid w:val="38B52FC1"/>
    <w:rsid w:val="38BB7B3D"/>
    <w:rsid w:val="38F57A7C"/>
    <w:rsid w:val="38F61876"/>
    <w:rsid w:val="399129D3"/>
    <w:rsid w:val="39CE6256"/>
    <w:rsid w:val="39DA5AEC"/>
    <w:rsid w:val="39DC07CC"/>
    <w:rsid w:val="39EE7A9E"/>
    <w:rsid w:val="3ABB6A50"/>
    <w:rsid w:val="3B171FB6"/>
    <w:rsid w:val="3B6117A2"/>
    <w:rsid w:val="3BF81399"/>
    <w:rsid w:val="3C095063"/>
    <w:rsid w:val="3CBA2BDB"/>
    <w:rsid w:val="3CBB2697"/>
    <w:rsid w:val="3CD214D1"/>
    <w:rsid w:val="3CE57959"/>
    <w:rsid w:val="3DB80AEF"/>
    <w:rsid w:val="3DD9533F"/>
    <w:rsid w:val="3DE6356E"/>
    <w:rsid w:val="3DEB144A"/>
    <w:rsid w:val="3DF80EEB"/>
    <w:rsid w:val="3E1321C9"/>
    <w:rsid w:val="3E4A765E"/>
    <w:rsid w:val="3EAA4B85"/>
    <w:rsid w:val="3F043A87"/>
    <w:rsid w:val="3F0F0BE2"/>
    <w:rsid w:val="3F771A36"/>
    <w:rsid w:val="3FAE03FB"/>
    <w:rsid w:val="3FC90AB1"/>
    <w:rsid w:val="3FE94F8F"/>
    <w:rsid w:val="40632F94"/>
    <w:rsid w:val="40B13731"/>
    <w:rsid w:val="4125649B"/>
    <w:rsid w:val="413D3C7B"/>
    <w:rsid w:val="4148218A"/>
    <w:rsid w:val="416A2100"/>
    <w:rsid w:val="41854FB9"/>
    <w:rsid w:val="41A1766E"/>
    <w:rsid w:val="41CC723D"/>
    <w:rsid w:val="42071629"/>
    <w:rsid w:val="42337C23"/>
    <w:rsid w:val="42610F23"/>
    <w:rsid w:val="426E25CE"/>
    <w:rsid w:val="43741014"/>
    <w:rsid w:val="44E45784"/>
    <w:rsid w:val="44F66E43"/>
    <w:rsid w:val="456D0411"/>
    <w:rsid w:val="458E113C"/>
    <w:rsid w:val="459272C8"/>
    <w:rsid w:val="45A831F7"/>
    <w:rsid w:val="45F2612A"/>
    <w:rsid w:val="46F531D4"/>
    <w:rsid w:val="46F7405B"/>
    <w:rsid w:val="47531190"/>
    <w:rsid w:val="47677DCD"/>
    <w:rsid w:val="47950C7E"/>
    <w:rsid w:val="479E6AA3"/>
    <w:rsid w:val="47A23A06"/>
    <w:rsid w:val="47D32328"/>
    <w:rsid w:val="47D93349"/>
    <w:rsid w:val="47DA32FA"/>
    <w:rsid w:val="48147269"/>
    <w:rsid w:val="482D3655"/>
    <w:rsid w:val="488A67B8"/>
    <w:rsid w:val="48BA1BBF"/>
    <w:rsid w:val="48EC3D42"/>
    <w:rsid w:val="490177EE"/>
    <w:rsid w:val="493D00FA"/>
    <w:rsid w:val="49A44C44"/>
    <w:rsid w:val="49BD22E2"/>
    <w:rsid w:val="4A1672C9"/>
    <w:rsid w:val="4A1E1CDA"/>
    <w:rsid w:val="4A4B042C"/>
    <w:rsid w:val="4A4C72AA"/>
    <w:rsid w:val="4A4D0811"/>
    <w:rsid w:val="4C206CA4"/>
    <w:rsid w:val="4CB22083"/>
    <w:rsid w:val="4D8309C1"/>
    <w:rsid w:val="4D930C30"/>
    <w:rsid w:val="4DCB03CA"/>
    <w:rsid w:val="4DCB321B"/>
    <w:rsid w:val="4E734169"/>
    <w:rsid w:val="4EE748AB"/>
    <w:rsid w:val="4F190D64"/>
    <w:rsid w:val="4F365D17"/>
    <w:rsid w:val="4F4F5779"/>
    <w:rsid w:val="50597F0F"/>
    <w:rsid w:val="505A77E4"/>
    <w:rsid w:val="507928A6"/>
    <w:rsid w:val="515F5BA9"/>
    <w:rsid w:val="517D3A01"/>
    <w:rsid w:val="51EA604F"/>
    <w:rsid w:val="521D0D78"/>
    <w:rsid w:val="522307D5"/>
    <w:rsid w:val="523565B9"/>
    <w:rsid w:val="5309290C"/>
    <w:rsid w:val="531B048E"/>
    <w:rsid w:val="53376E09"/>
    <w:rsid w:val="536E5A80"/>
    <w:rsid w:val="53E52298"/>
    <w:rsid w:val="53FD5056"/>
    <w:rsid w:val="542B3971"/>
    <w:rsid w:val="542D593B"/>
    <w:rsid w:val="546D21DB"/>
    <w:rsid w:val="54AD049A"/>
    <w:rsid w:val="55104775"/>
    <w:rsid w:val="55131E2F"/>
    <w:rsid w:val="55375F57"/>
    <w:rsid w:val="554C0043"/>
    <w:rsid w:val="55C01D77"/>
    <w:rsid w:val="560501F2"/>
    <w:rsid w:val="56101070"/>
    <w:rsid w:val="563E55D5"/>
    <w:rsid w:val="56AE2637"/>
    <w:rsid w:val="56FF4947"/>
    <w:rsid w:val="57E86732"/>
    <w:rsid w:val="57EC1EE8"/>
    <w:rsid w:val="57FA77D8"/>
    <w:rsid w:val="585B358D"/>
    <w:rsid w:val="5889510A"/>
    <w:rsid w:val="58CB5722"/>
    <w:rsid w:val="58E763CF"/>
    <w:rsid w:val="58F20F01"/>
    <w:rsid w:val="59A560D6"/>
    <w:rsid w:val="59D86349"/>
    <w:rsid w:val="59F85CD0"/>
    <w:rsid w:val="5A0C7CAD"/>
    <w:rsid w:val="5A160C1F"/>
    <w:rsid w:val="5A567682"/>
    <w:rsid w:val="5A584D94"/>
    <w:rsid w:val="5A601E9A"/>
    <w:rsid w:val="5AA36DA0"/>
    <w:rsid w:val="5AD22196"/>
    <w:rsid w:val="5B2A5661"/>
    <w:rsid w:val="5B3E226C"/>
    <w:rsid w:val="5B412985"/>
    <w:rsid w:val="5B6B076E"/>
    <w:rsid w:val="5B73665D"/>
    <w:rsid w:val="5B791466"/>
    <w:rsid w:val="5B7C1E5E"/>
    <w:rsid w:val="5B955B74"/>
    <w:rsid w:val="5BA30291"/>
    <w:rsid w:val="5C092687"/>
    <w:rsid w:val="5C154E56"/>
    <w:rsid w:val="5C1D6295"/>
    <w:rsid w:val="5D431D2B"/>
    <w:rsid w:val="5D977EC8"/>
    <w:rsid w:val="5E062D59"/>
    <w:rsid w:val="5EAB4955"/>
    <w:rsid w:val="5ED6097D"/>
    <w:rsid w:val="5EFF3BB3"/>
    <w:rsid w:val="5F074A01"/>
    <w:rsid w:val="5F540D28"/>
    <w:rsid w:val="5F7035E7"/>
    <w:rsid w:val="5F950838"/>
    <w:rsid w:val="5FBA58DF"/>
    <w:rsid w:val="5FEF0BF9"/>
    <w:rsid w:val="60554D88"/>
    <w:rsid w:val="606E3305"/>
    <w:rsid w:val="610C4B2A"/>
    <w:rsid w:val="61E33F36"/>
    <w:rsid w:val="6204509B"/>
    <w:rsid w:val="62347E94"/>
    <w:rsid w:val="62894684"/>
    <w:rsid w:val="629D3C8C"/>
    <w:rsid w:val="631657EC"/>
    <w:rsid w:val="632223E3"/>
    <w:rsid w:val="63800FC6"/>
    <w:rsid w:val="63DA463B"/>
    <w:rsid w:val="64055F8C"/>
    <w:rsid w:val="64681492"/>
    <w:rsid w:val="64985373"/>
    <w:rsid w:val="64CC1176"/>
    <w:rsid w:val="660D2ED6"/>
    <w:rsid w:val="663C1A0D"/>
    <w:rsid w:val="66854D92"/>
    <w:rsid w:val="66A61898"/>
    <w:rsid w:val="673B7F17"/>
    <w:rsid w:val="675E23FB"/>
    <w:rsid w:val="6832131A"/>
    <w:rsid w:val="683E1637"/>
    <w:rsid w:val="690C7BBE"/>
    <w:rsid w:val="6985191D"/>
    <w:rsid w:val="698E7C07"/>
    <w:rsid w:val="69D56401"/>
    <w:rsid w:val="6A502786"/>
    <w:rsid w:val="6A5C25D1"/>
    <w:rsid w:val="6B2D401B"/>
    <w:rsid w:val="6B380692"/>
    <w:rsid w:val="6B543D2A"/>
    <w:rsid w:val="6B5F5A3C"/>
    <w:rsid w:val="6BBE3937"/>
    <w:rsid w:val="6BD34BC2"/>
    <w:rsid w:val="6BF61418"/>
    <w:rsid w:val="6CF25045"/>
    <w:rsid w:val="6D5501C6"/>
    <w:rsid w:val="6D5729B7"/>
    <w:rsid w:val="6D7A38A3"/>
    <w:rsid w:val="6D7B2E1B"/>
    <w:rsid w:val="6D806684"/>
    <w:rsid w:val="6DB8406F"/>
    <w:rsid w:val="6DC551D5"/>
    <w:rsid w:val="6DE8785D"/>
    <w:rsid w:val="6E0E3C8F"/>
    <w:rsid w:val="6E5805C6"/>
    <w:rsid w:val="6E66310E"/>
    <w:rsid w:val="6F073BDF"/>
    <w:rsid w:val="6F1C6503"/>
    <w:rsid w:val="6F711D5A"/>
    <w:rsid w:val="6FE169C0"/>
    <w:rsid w:val="701D465E"/>
    <w:rsid w:val="7091303E"/>
    <w:rsid w:val="70C20411"/>
    <w:rsid w:val="70D04641"/>
    <w:rsid w:val="70F51F68"/>
    <w:rsid w:val="71004472"/>
    <w:rsid w:val="7125080F"/>
    <w:rsid w:val="712D267F"/>
    <w:rsid w:val="7137174F"/>
    <w:rsid w:val="713C4FB8"/>
    <w:rsid w:val="715E79BB"/>
    <w:rsid w:val="71990DB7"/>
    <w:rsid w:val="71C823A7"/>
    <w:rsid w:val="71EC7F74"/>
    <w:rsid w:val="725E1154"/>
    <w:rsid w:val="72A33B8D"/>
    <w:rsid w:val="72AC38E4"/>
    <w:rsid w:val="72B811C2"/>
    <w:rsid w:val="732D541E"/>
    <w:rsid w:val="73EE426A"/>
    <w:rsid w:val="73F53236"/>
    <w:rsid w:val="74495A9A"/>
    <w:rsid w:val="74C770B0"/>
    <w:rsid w:val="75152737"/>
    <w:rsid w:val="752A6815"/>
    <w:rsid w:val="755F2B15"/>
    <w:rsid w:val="75A17997"/>
    <w:rsid w:val="75EF25F8"/>
    <w:rsid w:val="76A60E81"/>
    <w:rsid w:val="76AA21D2"/>
    <w:rsid w:val="776755E8"/>
    <w:rsid w:val="77AB5BC1"/>
    <w:rsid w:val="77C11D73"/>
    <w:rsid w:val="77C16217"/>
    <w:rsid w:val="77E51F05"/>
    <w:rsid w:val="78986F77"/>
    <w:rsid w:val="78CE1E32"/>
    <w:rsid w:val="78E478B4"/>
    <w:rsid w:val="796432FD"/>
    <w:rsid w:val="798D3C69"/>
    <w:rsid w:val="7993773F"/>
    <w:rsid w:val="79BA5CB1"/>
    <w:rsid w:val="79C93160"/>
    <w:rsid w:val="7A802C6E"/>
    <w:rsid w:val="7A8F0533"/>
    <w:rsid w:val="7AAB2A8E"/>
    <w:rsid w:val="7AAF2356"/>
    <w:rsid w:val="7AD24297"/>
    <w:rsid w:val="7AF701BA"/>
    <w:rsid w:val="7B713AB0"/>
    <w:rsid w:val="7C95199B"/>
    <w:rsid w:val="7CDB4429"/>
    <w:rsid w:val="7D256900"/>
    <w:rsid w:val="7D7A30EF"/>
    <w:rsid w:val="7DC275FA"/>
    <w:rsid w:val="7DCE51E9"/>
    <w:rsid w:val="7F1D03C2"/>
    <w:rsid w:val="7F1D519F"/>
    <w:rsid w:val="7F547970"/>
    <w:rsid w:val="7F7D6EC7"/>
    <w:rsid w:val="7F86408F"/>
    <w:rsid w:val="7FD8234F"/>
    <w:rsid w:val="7FFD0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Emphasis"/>
    <w:basedOn w:val="5"/>
    <w:qFormat/>
    <w:uiPriority w:val="0"/>
    <w:rPr>
      <w:i/>
    </w:rPr>
  </w:style>
  <w:style w:type="character" w:styleId="7">
    <w:name w:val="Hyperlink"/>
    <w:qFormat/>
    <w:uiPriority w:val="0"/>
    <w:rPr>
      <w:rFonts w:ascii="Times New Roman" w:hAnsi="Times New Roman" w:eastAsia="宋体" w:cs="Times New Roman"/>
      <w:color w:val="0000FF"/>
      <w:u w:val="single"/>
      <w:lang w:val="en-US" w:eastAsia="zh-CN" w:bidi="ar-SA"/>
    </w:rPr>
  </w:style>
  <w:style w:type="paragraph" w:customStyle="1" w:styleId="8">
    <w:name w:val="p"/>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
    <w:name w:val="p0"/>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2781</Words>
  <Characters>2952</Characters>
  <Lines>3</Lines>
  <Paragraphs>1</Paragraphs>
  <TotalTime>2</TotalTime>
  <ScaleCrop>false</ScaleCrop>
  <LinksUpToDate>false</LinksUpToDate>
  <CharactersWithSpaces>3442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2019-06-06T03:08:00Z</dcterms:created>
  <dc:creator>星星</dc:creator>
  <cp:lastModifiedBy>Sunshine</cp:lastModifiedBy>
  <cp:lastPrinted>2026-03-19T05:48:00Z</cp:lastPrinted>
  <dcterms:modified xsi:type="dcterms:W3CDTF">2026-06-12T06:32:50Z</dcterms:modified>
  <dc:title>gyb1</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D9FF654C001642E0B5704D7CBE00A4FC_13</vt:lpwstr>
  </property>
  <property fmtid="{D5CDD505-2E9C-101B-9397-08002B2CF9AE}" pid="4" name="KSOTemplateDocerSaveRecord">
    <vt:lpwstr>eyJoZGlkIjoiN2RlYTE4MGJjM2FiYjhiOTUxMmEzNGZhMWJkMGIyMmMiLCJ1c2VySWQiOiI3MDE2NDg4MzYifQ==</vt:lpwstr>
  </property>
</Properties>
</file>